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9227" w14:textId="1936ED43" w:rsidR="00D725E9" w:rsidRPr="00E50F23" w:rsidRDefault="00D725E9">
      <w:pPr>
        <w:pStyle w:val="a3"/>
        <w:spacing w:before="3"/>
        <w:rPr>
          <w:rFonts w:ascii="Times New Roman"/>
          <w:sz w:val="6"/>
          <w:lang w:val="en-US"/>
        </w:rPr>
      </w:pPr>
    </w:p>
    <w:p w14:paraId="06960415" w14:textId="48D1D380" w:rsidR="007E19D5" w:rsidRDefault="007E19D5" w:rsidP="007E19D5">
      <w:pPr>
        <w:pStyle w:val="a3"/>
        <w:rPr>
          <w:noProof/>
          <w:lang w:eastAsia="el-GR"/>
        </w:rPr>
      </w:pPr>
    </w:p>
    <w:p w14:paraId="3C18CFC2" w14:textId="77777777" w:rsidR="00860D58" w:rsidRDefault="00860D58" w:rsidP="007E19D5">
      <w:pPr>
        <w:pStyle w:val="a3"/>
        <w:rPr>
          <w:noProof/>
          <w:lang w:eastAsia="el-GR"/>
        </w:rPr>
      </w:pPr>
    </w:p>
    <w:p w14:paraId="356F17D5" w14:textId="669706B5" w:rsidR="007E19D5" w:rsidRDefault="008D0154" w:rsidP="008D0154">
      <w:pPr>
        <w:pStyle w:val="a3"/>
      </w:pPr>
      <w:r w:rsidRPr="00CC66CC">
        <w:rPr>
          <w:noProof/>
        </w:rPr>
        <w:drawing>
          <wp:inline distT="0" distB="0" distL="0" distR="0" wp14:anchorId="694F1717" wp14:editId="1A35B5A9">
            <wp:extent cx="807720" cy="506333"/>
            <wp:effectExtent l="0" t="0" r="0" b="8255"/>
            <wp:docPr id="349750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50589" name=""/>
                    <pic:cNvPicPr/>
                  </pic:nvPicPr>
                  <pic:blipFill>
                    <a:blip r:embed="rId8"/>
                    <a:stretch>
                      <a:fillRect/>
                    </a:stretch>
                  </pic:blipFill>
                  <pic:spPr>
                    <a:xfrm>
                      <a:off x="0" y="0"/>
                      <a:ext cx="813047" cy="509673"/>
                    </a:xfrm>
                    <a:prstGeom prst="rect">
                      <a:avLst/>
                    </a:prstGeom>
                  </pic:spPr>
                </pic:pic>
              </a:graphicData>
            </a:graphic>
          </wp:inline>
        </w:drawing>
      </w:r>
    </w:p>
    <w:p w14:paraId="3E16152F" w14:textId="546568EE" w:rsidR="007E19D5" w:rsidRPr="007E19D5" w:rsidRDefault="007E19D5" w:rsidP="007E19D5">
      <w:pPr>
        <w:pStyle w:val="1"/>
        <w:tabs>
          <w:tab w:val="left" w:pos="2112"/>
          <w:tab w:val="left" w:pos="3482"/>
          <w:tab w:val="left" w:pos="4835"/>
          <w:tab w:val="left" w:pos="7567"/>
        </w:tabs>
        <w:ind w:left="119" w:right="210"/>
        <w:rPr>
          <w:rFonts w:asciiTheme="minorHAnsi" w:hAnsiTheme="minorHAnsi" w:cstheme="minorHAnsi"/>
        </w:rPr>
      </w:pPr>
      <w:r w:rsidRPr="007E19D5">
        <w:rPr>
          <w:rFonts w:asciiTheme="minorHAnsi" w:hAnsiTheme="minorHAnsi" w:cstheme="minorHAnsi"/>
        </w:rPr>
        <w:t>ΕΛΛΗΝΙΚΗ ΔΗΜΟΚΡΑΤΙΑ</w:t>
      </w:r>
    </w:p>
    <w:p w14:paraId="69802E97" w14:textId="16D8052C" w:rsidR="007E19D5" w:rsidRDefault="007E19D5" w:rsidP="007E19D5">
      <w:pPr>
        <w:pStyle w:val="1"/>
        <w:tabs>
          <w:tab w:val="left" w:pos="2112"/>
          <w:tab w:val="left" w:pos="3482"/>
          <w:tab w:val="left" w:pos="4835"/>
          <w:tab w:val="left" w:pos="7567"/>
        </w:tabs>
        <w:ind w:left="119" w:right="210"/>
        <w:rPr>
          <w:rFonts w:asciiTheme="minorHAnsi" w:hAnsiTheme="minorHAnsi" w:cstheme="minorHAnsi"/>
        </w:rPr>
      </w:pPr>
      <w:r w:rsidRPr="007E19D5">
        <w:rPr>
          <w:rFonts w:asciiTheme="minorHAnsi" w:hAnsiTheme="minorHAnsi" w:cstheme="minorHAnsi"/>
        </w:rPr>
        <w:t xml:space="preserve">ΔΗΜΟΣ </w:t>
      </w:r>
      <w:r w:rsidR="008D0154">
        <w:rPr>
          <w:rFonts w:asciiTheme="minorHAnsi" w:hAnsiTheme="minorHAnsi" w:cstheme="minorHAnsi"/>
        </w:rPr>
        <w:t>ΚΟΡΙΝΘΙΩΝ</w:t>
      </w:r>
    </w:p>
    <w:p w14:paraId="0A2EBC5E" w14:textId="77777777" w:rsidR="007E19D5" w:rsidRDefault="007E19D5" w:rsidP="007E19D5">
      <w:pPr>
        <w:pStyle w:val="1"/>
        <w:tabs>
          <w:tab w:val="left" w:pos="2112"/>
          <w:tab w:val="left" w:pos="3482"/>
          <w:tab w:val="left" w:pos="4835"/>
          <w:tab w:val="left" w:pos="7567"/>
        </w:tabs>
        <w:ind w:left="119" w:right="210"/>
        <w:rPr>
          <w:rFonts w:asciiTheme="minorHAnsi" w:hAnsiTheme="minorHAnsi" w:cstheme="minorHAnsi"/>
        </w:rPr>
      </w:pPr>
    </w:p>
    <w:p w14:paraId="3477E72A" w14:textId="52B95757" w:rsidR="007E19D5" w:rsidRPr="007E19D5" w:rsidRDefault="007E19D5" w:rsidP="007E19D5">
      <w:pPr>
        <w:pStyle w:val="1"/>
        <w:tabs>
          <w:tab w:val="left" w:pos="2112"/>
          <w:tab w:val="left" w:pos="3482"/>
          <w:tab w:val="left" w:pos="4835"/>
          <w:tab w:val="left" w:pos="7567"/>
        </w:tabs>
        <w:ind w:left="119" w:right="210"/>
        <w:jc w:val="center"/>
        <w:rPr>
          <w:rFonts w:asciiTheme="minorHAnsi" w:hAnsiTheme="minorHAnsi" w:cstheme="minorHAnsi"/>
        </w:rPr>
      </w:pPr>
      <w:r>
        <w:rPr>
          <w:rFonts w:asciiTheme="minorHAnsi" w:hAnsiTheme="minorHAnsi" w:cstheme="minorHAnsi"/>
        </w:rPr>
        <w:t>ΔΕΛΤΙΟ ΤΥΠΟΥ</w:t>
      </w:r>
    </w:p>
    <w:p w14:paraId="2848A1E7" w14:textId="79874973" w:rsidR="00D725E9" w:rsidRPr="007E19D5" w:rsidRDefault="00C9675E" w:rsidP="00FB6FCD">
      <w:pPr>
        <w:pStyle w:val="1"/>
        <w:tabs>
          <w:tab w:val="left" w:pos="2112"/>
          <w:tab w:val="left" w:pos="3482"/>
          <w:tab w:val="left" w:pos="4835"/>
          <w:tab w:val="left" w:pos="7567"/>
        </w:tabs>
        <w:spacing w:before="240"/>
        <w:ind w:right="207"/>
        <w:rPr>
          <w:rFonts w:asciiTheme="minorHAnsi" w:hAnsiTheme="minorHAnsi" w:cstheme="minorHAnsi"/>
          <w:color w:val="1F497D" w:themeColor="text2"/>
        </w:rPr>
      </w:pPr>
      <w:r w:rsidRPr="007E19D5">
        <w:rPr>
          <w:rFonts w:asciiTheme="minorHAnsi" w:hAnsiTheme="minorHAnsi" w:cstheme="minorHAnsi"/>
          <w:color w:val="1F497D" w:themeColor="text2"/>
        </w:rPr>
        <w:t>ΟΛΟΚΛΗΡΩΣΗ</w:t>
      </w:r>
      <w:r w:rsidRPr="007E19D5">
        <w:rPr>
          <w:rFonts w:asciiTheme="minorHAnsi" w:hAnsiTheme="minorHAnsi" w:cstheme="minorHAnsi"/>
          <w:color w:val="1F497D" w:themeColor="text2"/>
        </w:rPr>
        <w:tab/>
        <w:t>ΣΧΕΔΙΟΥ</w:t>
      </w:r>
      <w:r w:rsidRPr="007E19D5">
        <w:rPr>
          <w:rFonts w:asciiTheme="minorHAnsi" w:hAnsiTheme="minorHAnsi" w:cstheme="minorHAnsi"/>
          <w:color w:val="1F497D" w:themeColor="text2"/>
        </w:rPr>
        <w:tab/>
        <w:t>ΑΣΤΙΚΗΣ</w:t>
      </w:r>
      <w:r w:rsidRPr="007E19D5">
        <w:rPr>
          <w:rFonts w:asciiTheme="minorHAnsi" w:hAnsiTheme="minorHAnsi" w:cstheme="minorHAnsi"/>
          <w:color w:val="1F497D" w:themeColor="text2"/>
        </w:rPr>
        <w:tab/>
        <w:t>ΠΡΟΣΒΑΣΙΜΟΤΗΤΑΣ</w:t>
      </w:r>
      <w:r w:rsidRPr="007E19D5">
        <w:rPr>
          <w:rFonts w:asciiTheme="minorHAnsi" w:hAnsiTheme="minorHAnsi" w:cstheme="minorHAnsi"/>
          <w:color w:val="1F497D" w:themeColor="text2"/>
        </w:rPr>
        <w:tab/>
      </w:r>
      <w:r w:rsidRPr="007E19D5">
        <w:rPr>
          <w:rFonts w:asciiTheme="minorHAnsi" w:hAnsiTheme="minorHAnsi" w:cstheme="minorHAnsi"/>
          <w:color w:val="1F497D" w:themeColor="text2"/>
          <w:spacing w:val="-1"/>
        </w:rPr>
        <w:t>ΔΗΜΟΥ</w:t>
      </w:r>
      <w:r w:rsidRPr="007E19D5">
        <w:rPr>
          <w:rFonts w:asciiTheme="minorHAnsi" w:hAnsiTheme="minorHAnsi" w:cstheme="minorHAnsi"/>
          <w:color w:val="1F497D" w:themeColor="text2"/>
          <w:spacing w:val="-68"/>
        </w:rPr>
        <w:t xml:space="preserve"> </w:t>
      </w:r>
      <w:r w:rsidR="008D0154">
        <w:rPr>
          <w:rFonts w:asciiTheme="minorHAnsi" w:hAnsiTheme="minorHAnsi" w:cstheme="minorHAnsi"/>
          <w:color w:val="1F497D" w:themeColor="text2"/>
        </w:rPr>
        <w:t>ΚΟΡΙΝΘΙΩΝ</w:t>
      </w:r>
    </w:p>
    <w:p w14:paraId="0577DAE9" w14:textId="77777777" w:rsidR="00FB6FCD" w:rsidRPr="007E19D5" w:rsidRDefault="00FB6FCD" w:rsidP="00FB6FCD">
      <w:pPr>
        <w:pStyle w:val="1"/>
        <w:tabs>
          <w:tab w:val="left" w:pos="2112"/>
          <w:tab w:val="left" w:pos="3482"/>
          <w:tab w:val="left" w:pos="4835"/>
          <w:tab w:val="left" w:pos="7567"/>
        </w:tabs>
        <w:spacing w:before="240"/>
        <w:ind w:right="207"/>
        <w:rPr>
          <w:rFonts w:asciiTheme="minorHAnsi" w:hAnsiTheme="minorHAnsi" w:cstheme="minorHAnsi"/>
          <w:b w:val="0"/>
        </w:rPr>
      </w:pPr>
    </w:p>
    <w:p w14:paraId="6215D4C4" w14:textId="75A72591" w:rsidR="00BD4735" w:rsidRPr="00860D58" w:rsidRDefault="00C9675E" w:rsidP="007E19D5">
      <w:pPr>
        <w:pStyle w:val="a3"/>
        <w:ind w:left="118" w:right="199"/>
        <w:jc w:val="both"/>
        <w:rPr>
          <w:rFonts w:asciiTheme="minorHAnsi" w:hAnsiTheme="minorHAnsi" w:cstheme="minorHAnsi"/>
          <w:sz w:val="22"/>
          <w:szCs w:val="22"/>
        </w:rPr>
      </w:pPr>
      <w:r w:rsidRPr="00860D58">
        <w:rPr>
          <w:rFonts w:asciiTheme="minorHAnsi" w:hAnsiTheme="minorHAnsi" w:cstheme="minorHAnsi"/>
          <w:sz w:val="22"/>
          <w:szCs w:val="22"/>
        </w:rPr>
        <w:t>Ο</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Δήμος</w:t>
      </w:r>
      <w:r w:rsidRPr="00860D58">
        <w:rPr>
          <w:rFonts w:asciiTheme="minorHAnsi" w:hAnsiTheme="minorHAnsi" w:cstheme="minorHAnsi"/>
          <w:spacing w:val="1"/>
          <w:sz w:val="22"/>
          <w:szCs w:val="22"/>
        </w:rPr>
        <w:t xml:space="preserve"> </w:t>
      </w:r>
      <w:r w:rsidR="008D0154">
        <w:rPr>
          <w:rFonts w:asciiTheme="minorHAnsi" w:hAnsiTheme="minorHAnsi" w:cstheme="minorHAnsi"/>
          <w:sz w:val="22"/>
          <w:szCs w:val="22"/>
        </w:rPr>
        <w:t>Κορινθίων</w:t>
      </w:r>
      <w:r w:rsidR="00BD4735" w:rsidRPr="00860D58">
        <w:rPr>
          <w:rFonts w:asciiTheme="minorHAnsi" w:hAnsiTheme="minorHAnsi" w:cstheme="minorHAnsi"/>
          <w:sz w:val="22"/>
          <w:szCs w:val="22"/>
        </w:rPr>
        <w:t xml:space="preserve"> </w:t>
      </w:r>
      <w:r w:rsidRPr="00860D58">
        <w:rPr>
          <w:rFonts w:asciiTheme="minorHAnsi" w:hAnsiTheme="minorHAnsi" w:cstheme="minorHAnsi"/>
          <w:sz w:val="22"/>
          <w:szCs w:val="22"/>
        </w:rPr>
        <w:t>ανακοινώνει</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την</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ολοκλήρωση</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του</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Σχεδίου</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Αστικής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Προσβασιμότητας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(Σ.Α.Π.)</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στο</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πλαίσιο</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του</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Ν.</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4819/2021,</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με</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βάση</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τις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προδιαγραφές, όρους και τεχνικές οδηγίες για την εκπόνηση «Σχεδίου Αστικής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Προσβασιμότητας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(Σ.Α.Π.)»</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που</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καθορίστηκαν</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με</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την</w:t>
      </w:r>
      <w:r w:rsidRPr="00860D58">
        <w:rPr>
          <w:rFonts w:asciiTheme="minorHAnsi" w:hAnsiTheme="minorHAnsi" w:cstheme="minorHAnsi"/>
          <w:spacing w:val="-72"/>
          <w:sz w:val="22"/>
          <w:szCs w:val="22"/>
        </w:rPr>
        <w:t xml:space="preserve"> </w:t>
      </w:r>
      <w:r w:rsidRPr="00860D58">
        <w:rPr>
          <w:rFonts w:asciiTheme="minorHAnsi" w:hAnsiTheme="minorHAnsi" w:cstheme="minorHAnsi"/>
          <w:sz w:val="22"/>
          <w:szCs w:val="22"/>
        </w:rPr>
        <w:t>ΥΠΕΝ/ΔΜΕΑΑΠ/110088/887/ 19.11.2021 Απόφαση Υφυπουργού Π.ΕΝ. (ΦΕΚ</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Β΄ 5553).</w:t>
      </w:r>
    </w:p>
    <w:p w14:paraId="7A903EE9" w14:textId="77777777" w:rsidR="00BD4735" w:rsidRPr="00860D58" w:rsidRDefault="00BD4735" w:rsidP="007E19D5">
      <w:pPr>
        <w:pStyle w:val="a3"/>
        <w:ind w:left="118" w:right="199"/>
        <w:jc w:val="both"/>
        <w:rPr>
          <w:rFonts w:asciiTheme="minorHAnsi" w:hAnsiTheme="minorHAnsi" w:cstheme="minorHAnsi"/>
          <w:sz w:val="22"/>
          <w:szCs w:val="22"/>
        </w:rPr>
      </w:pPr>
    </w:p>
    <w:p w14:paraId="0ACA7D70" w14:textId="27713FA4" w:rsidR="00BD4735" w:rsidRPr="00860D58" w:rsidRDefault="00C9675E" w:rsidP="007E19D5">
      <w:pPr>
        <w:pStyle w:val="a3"/>
        <w:ind w:left="118" w:right="199"/>
        <w:jc w:val="both"/>
        <w:rPr>
          <w:rFonts w:asciiTheme="minorHAnsi" w:hAnsiTheme="minorHAnsi" w:cstheme="minorHAnsi"/>
          <w:sz w:val="22"/>
          <w:szCs w:val="22"/>
        </w:rPr>
      </w:pPr>
      <w:r w:rsidRPr="00860D58">
        <w:rPr>
          <w:rFonts w:asciiTheme="minorHAnsi" w:hAnsiTheme="minorHAnsi" w:cstheme="minorHAnsi"/>
          <w:sz w:val="22"/>
          <w:szCs w:val="22"/>
        </w:rPr>
        <w:t xml:space="preserve">Το Σχέδιο Αστικής Προσβασιμότητας Δήμου </w:t>
      </w:r>
      <w:r w:rsidR="008D0154">
        <w:rPr>
          <w:rFonts w:asciiTheme="minorHAnsi" w:hAnsiTheme="minorHAnsi" w:cstheme="minorHAnsi"/>
          <w:sz w:val="22"/>
          <w:szCs w:val="22"/>
        </w:rPr>
        <w:t>Κορινθίων</w:t>
      </w:r>
      <w:r w:rsidR="007A53DD" w:rsidRPr="00860D58">
        <w:rPr>
          <w:rFonts w:asciiTheme="minorHAnsi" w:hAnsiTheme="minorHAnsi" w:cstheme="minorHAnsi"/>
          <w:sz w:val="22"/>
          <w:szCs w:val="22"/>
        </w:rPr>
        <w:t xml:space="preserve"> </w:t>
      </w:r>
      <w:r w:rsidRPr="00860D58">
        <w:rPr>
          <w:rFonts w:asciiTheme="minorHAnsi" w:hAnsiTheme="minorHAnsi" w:cstheme="minorHAnsi"/>
          <w:sz w:val="22"/>
          <w:szCs w:val="22"/>
        </w:rPr>
        <w:t>χρηματοδοτήθηκε εξ</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ολοκλήρου</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με</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το</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ποσό</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των</w:t>
      </w:r>
      <w:r w:rsidRPr="00860D58">
        <w:rPr>
          <w:rFonts w:asciiTheme="minorHAnsi" w:hAnsiTheme="minorHAnsi" w:cstheme="minorHAnsi"/>
          <w:spacing w:val="1"/>
          <w:sz w:val="22"/>
          <w:szCs w:val="22"/>
        </w:rPr>
        <w:t xml:space="preserve"> </w:t>
      </w:r>
      <w:r w:rsidR="008D0154">
        <w:rPr>
          <w:rFonts w:asciiTheme="minorHAnsi" w:hAnsiTheme="minorHAnsi" w:cstheme="minorHAnsi"/>
          <w:sz w:val="22"/>
          <w:szCs w:val="22"/>
        </w:rPr>
        <w:t>74.400,00</w:t>
      </w:r>
      <w:r w:rsidR="007E19D5" w:rsidRPr="00860D58">
        <w:rPr>
          <w:rFonts w:asciiTheme="minorHAnsi" w:hAnsiTheme="minorHAnsi" w:cstheme="minorHAnsi"/>
          <w:sz w:val="22"/>
          <w:szCs w:val="22"/>
        </w:rPr>
        <w:t xml:space="preserve"> €</w:t>
      </w:r>
      <w:r w:rsidR="00BD4735" w:rsidRPr="00860D58">
        <w:rPr>
          <w:rFonts w:asciiTheme="minorHAnsi" w:hAnsiTheme="minorHAnsi" w:cstheme="minorHAnsi"/>
          <w:sz w:val="22"/>
          <w:szCs w:val="22"/>
        </w:rPr>
        <w:t xml:space="preserve"> </w:t>
      </w:r>
      <w:r w:rsidRPr="00860D58">
        <w:rPr>
          <w:rFonts w:asciiTheme="minorHAnsi" w:hAnsiTheme="minorHAnsi" w:cstheme="minorHAnsi"/>
          <w:sz w:val="22"/>
          <w:szCs w:val="22"/>
        </w:rPr>
        <w:t>από</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το</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Πράσινο</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Ταμείο</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του</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Υπουργείου Περιβάλλοντος και Ενέργειας και συγκεκριμένα από τον ΑΞΟΝΑ</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ΠΡΟΤΕΡΑΙΟΤΗΤΑΣ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2</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«ΑΣΤΙΚΗ</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ΑΝΑΖΩΟΓΟΝΗΣΗ</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ΚΑΙ</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ΛΟΙΠΕΣ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ΔΡΑΣΕΙΣ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ΠΕΡΙΒΑΛΛΟΝΤΙΚΟΥ</w:t>
      </w:r>
      <w:r w:rsidRPr="00860D58">
        <w:rPr>
          <w:rFonts w:asciiTheme="minorHAnsi" w:hAnsiTheme="minorHAnsi" w:cstheme="minorHAnsi"/>
          <w:spacing w:val="54"/>
          <w:sz w:val="22"/>
          <w:szCs w:val="22"/>
        </w:rPr>
        <w:t xml:space="preserve"> </w:t>
      </w:r>
      <w:r w:rsidRPr="00860D58">
        <w:rPr>
          <w:rFonts w:asciiTheme="minorHAnsi" w:hAnsiTheme="minorHAnsi" w:cstheme="minorHAnsi"/>
          <w:sz w:val="22"/>
          <w:szCs w:val="22"/>
        </w:rPr>
        <w:t>ΙΣΟΖΥΓΙΟΥ»</w:t>
      </w:r>
      <w:r w:rsidRPr="00860D58">
        <w:rPr>
          <w:rFonts w:asciiTheme="minorHAnsi" w:hAnsiTheme="minorHAnsi" w:cstheme="minorHAnsi"/>
          <w:spacing w:val="53"/>
          <w:sz w:val="22"/>
          <w:szCs w:val="22"/>
        </w:rPr>
        <w:t xml:space="preserve"> </w:t>
      </w:r>
      <w:r w:rsidRPr="00860D58">
        <w:rPr>
          <w:rFonts w:asciiTheme="minorHAnsi" w:hAnsiTheme="minorHAnsi" w:cstheme="minorHAnsi"/>
          <w:sz w:val="22"/>
          <w:szCs w:val="22"/>
        </w:rPr>
        <w:t>ΤΟΥ</w:t>
      </w:r>
      <w:r w:rsidRPr="00860D58">
        <w:rPr>
          <w:rFonts w:asciiTheme="minorHAnsi" w:hAnsiTheme="minorHAnsi" w:cstheme="minorHAnsi"/>
          <w:spacing w:val="54"/>
          <w:sz w:val="22"/>
          <w:szCs w:val="22"/>
        </w:rPr>
        <w:t xml:space="preserve"> </w:t>
      </w:r>
      <w:r w:rsidRPr="00860D58">
        <w:rPr>
          <w:rFonts w:asciiTheme="minorHAnsi" w:hAnsiTheme="minorHAnsi" w:cstheme="minorHAnsi"/>
          <w:sz w:val="22"/>
          <w:szCs w:val="22"/>
        </w:rPr>
        <w:t>ΧΡΗΜΑΤΟΔΟΤΙΚΟΥ</w:t>
      </w:r>
      <w:r w:rsidRPr="00860D58">
        <w:rPr>
          <w:rFonts w:asciiTheme="minorHAnsi" w:hAnsiTheme="minorHAnsi" w:cstheme="minorHAnsi"/>
          <w:spacing w:val="55"/>
          <w:sz w:val="22"/>
          <w:szCs w:val="22"/>
        </w:rPr>
        <w:t xml:space="preserve"> </w:t>
      </w:r>
      <w:r w:rsidRPr="00860D58">
        <w:rPr>
          <w:rFonts w:asciiTheme="minorHAnsi" w:hAnsiTheme="minorHAnsi" w:cstheme="minorHAnsi"/>
          <w:sz w:val="22"/>
          <w:szCs w:val="22"/>
        </w:rPr>
        <w:t>ΠΡΟΓΡΑΜΜΑΤΟΣ</w:t>
      </w:r>
      <w:r w:rsidR="00BD4735" w:rsidRPr="00860D58">
        <w:rPr>
          <w:rFonts w:asciiTheme="minorHAnsi" w:hAnsiTheme="minorHAnsi" w:cstheme="minorHAnsi"/>
          <w:sz w:val="22"/>
          <w:szCs w:val="22"/>
        </w:rPr>
        <w:t xml:space="preserve"> </w:t>
      </w:r>
      <w:r w:rsidRPr="00860D58">
        <w:rPr>
          <w:rFonts w:asciiTheme="minorHAnsi" w:hAnsiTheme="minorHAnsi" w:cstheme="minorHAnsi"/>
          <w:sz w:val="22"/>
          <w:szCs w:val="22"/>
        </w:rPr>
        <w:t>«ΔΡΑΣΕΙΣ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ΠΕΡΙΒΑΛΛΟΝΤΙΚΟΥ</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ΙΣΟΖΥΓΙΟΥ</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2022»</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ΤΗΣ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ΠΡΟΣΚΛΗΣΗΣ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ΤΗΣ</w:t>
      </w:r>
      <w:r w:rsidRPr="00860D58">
        <w:rPr>
          <w:rFonts w:asciiTheme="minorHAnsi" w:hAnsiTheme="minorHAnsi" w:cstheme="minorHAnsi"/>
          <w:spacing w:val="-72"/>
          <w:sz w:val="22"/>
          <w:szCs w:val="22"/>
        </w:rPr>
        <w:t xml:space="preserve"> </w:t>
      </w:r>
      <w:r w:rsidRPr="00860D58">
        <w:rPr>
          <w:rFonts w:asciiTheme="minorHAnsi" w:hAnsiTheme="minorHAnsi" w:cstheme="minorHAnsi"/>
          <w:sz w:val="22"/>
          <w:szCs w:val="22"/>
        </w:rPr>
        <w:t>ΔΡΑΣΗΣ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«ΣΧΕΔΙΑ</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ΑΣΤΙΚΗΣ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ΠΡΟΣΒΑΣΙΜΟΤΗΤΑΣ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(Σ.Α.Π.)»</w:t>
      </w:r>
    </w:p>
    <w:p w14:paraId="153AF0DB" w14:textId="77777777" w:rsidR="00BD4735" w:rsidRPr="00860D58" w:rsidRDefault="00BD4735" w:rsidP="007E19D5">
      <w:pPr>
        <w:pStyle w:val="a3"/>
        <w:ind w:left="260" w:right="122"/>
        <w:jc w:val="both"/>
        <w:rPr>
          <w:rFonts w:asciiTheme="minorHAnsi" w:hAnsiTheme="minorHAnsi" w:cstheme="minorHAnsi"/>
          <w:sz w:val="22"/>
          <w:szCs w:val="22"/>
        </w:rPr>
      </w:pPr>
    </w:p>
    <w:p w14:paraId="1136B9C2" w14:textId="77777777" w:rsidR="00BD4735" w:rsidRPr="00860D58" w:rsidRDefault="00BD4735" w:rsidP="007E19D5">
      <w:pPr>
        <w:pStyle w:val="a3"/>
        <w:ind w:right="122"/>
        <w:jc w:val="both"/>
        <w:rPr>
          <w:rFonts w:asciiTheme="minorHAnsi" w:hAnsiTheme="minorHAnsi" w:cstheme="minorHAnsi"/>
          <w:sz w:val="22"/>
          <w:szCs w:val="22"/>
        </w:rPr>
      </w:pPr>
      <w:r w:rsidRPr="00860D58">
        <w:rPr>
          <w:rFonts w:asciiTheme="minorHAnsi" w:hAnsiTheme="minorHAnsi" w:cstheme="minorHAnsi"/>
          <w:sz w:val="22"/>
          <w:szCs w:val="22"/>
        </w:rPr>
        <w:t>Ανάδοχος ανακηρύχθηκε η εταιρεία «DIADIKASIA BUSSINESS CONCULTING ΣΥΜΒΟΥΛΟΙ ΕΠΙΧΕΙΡΗΣΕΩΝ ΑΝΩΝΥΜΗ ΕΤΑΙΡΕΙΑ» µε διακριτικό τίτλο DBC.</w:t>
      </w:r>
    </w:p>
    <w:p w14:paraId="7B8103CA" w14:textId="77777777" w:rsidR="00BD4735" w:rsidRPr="00860D58" w:rsidRDefault="00BD4735" w:rsidP="007E19D5">
      <w:pPr>
        <w:pStyle w:val="a3"/>
        <w:ind w:right="122"/>
        <w:jc w:val="both"/>
        <w:rPr>
          <w:rFonts w:asciiTheme="minorHAnsi" w:hAnsiTheme="minorHAnsi" w:cstheme="minorHAnsi"/>
          <w:sz w:val="22"/>
          <w:szCs w:val="22"/>
        </w:rPr>
      </w:pPr>
    </w:p>
    <w:p w14:paraId="1F7B650E" w14:textId="1A517D66" w:rsidR="00D725E9" w:rsidRPr="00860D58" w:rsidRDefault="00C9675E" w:rsidP="007E19D5">
      <w:pPr>
        <w:pStyle w:val="a3"/>
        <w:ind w:right="122"/>
        <w:jc w:val="both"/>
        <w:rPr>
          <w:rFonts w:asciiTheme="minorHAnsi" w:hAnsiTheme="minorHAnsi" w:cstheme="minorHAnsi"/>
          <w:sz w:val="22"/>
          <w:szCs w:val="22"/>
        </w:rPr>
      </w:pPr>
      <w:r w:rsidRPr="00860D58">
        <w:rPr>
          <w:rFonts w:asciiTheme="minorHAnsi" w:hAnsiTheme="minorHAnsi" w:cstheme="minorHAnsi"/>
          <w:sz w:val="22"/>
          <w:szCs w:val="22"/>
        </w:rPr>
        <w:t>Στόχος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του</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Σ.Α.Π.</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είναι</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να</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προσδιορίσει</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τα</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σημεία</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των</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απαιτούμενων</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 xml:space="preserve">διαμορφώσεων, επεμβάσεων και κατασκευών και τις </w:t>
      </w:r>
      <w:proofErr w:type="spellStart"/>
      <w:r w:rsidRPr="00860D58">
        <w:rPr>
          <w:rFonts w:asciiTheme="minorHAnsi" w:hAnsiTheme="minorHAnsi" w:cstheme="minorHAnsi"/>
          <w:sz w:val="22"/>
          <w:szCs w:val="22"/>
        </w:rPr>
        <w:t>προσβάσιμες</w:t>
      </w:r>
      <w:proofErr w:type="spellEnd"/>
      <w:r w:rsidRPr="00860D58">
        <w:rPr>
          <w:rFonts w:asciiTheme="minorHAnsi" w:hAnsiTheme="minorHAnsi" w:cstheme="minorHAnsi"/>
          <w:sz w:val="22"/>
          <w:szCs w:val="22"/>
        </w:rPr>
        <w:t xml:space="preserve"> γραμμικές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διαδρομές μεταξύ αυτών, ώστε να δημιουργείται σε επίπεδο Δήμου ένα δίκτυο</w:t>
      </w:r>
      <w:r w:rsidR="00860D58" w:rsidRPr="00860D58">
        <w:rPr>
          <w:rFonts w:asciiTheme="minorHAnsi" w:hAnsiTheme="minorHAnsi" w:cstheme="minorHAnsi"/>
          <w:sz w:val="22"/>
          <w:szCs w:val="22"/>
        </w:rPr>
        <w:t xml:space="preserve"> </w:t>
      </w:r>
      <w:r w:rsidRPr="00860D58">
        <w:rPr>
          <w:rFonts w:asciiTheme="minorHAnsi" w:hAnsiTheme="minorHAnsi" w:cstheme="minorHAnsi"/>
          <w:spacing w:val="-72"/>
          <w:sz w:val="22"/>
          <w:szCs w:val="22"/>
        </w:rPr>
        <w:t xml:space="preserve"> </w:t>
      </w:r>
      <w:r w:rsidR="00651AEE" w:rsidRPr="00860D58">
        <w:rPr>
          <w:rFonts w:asciiTheme="minorHAnsi" w:hAnsiTheme="minorHAnsi" w:cstheme="minorHAnsi"/>
          <w:spacing w:val="-72"/>
          <w:sz w:val="22"/>
          <w:szCs w:val="22"/>
        </w:rPr>
        <w:t xml:space="preserve">                                                 </w:t>
      </w:r>
      <w:proofErr w:type="spellStart"/>
      <w:r w:rsidRPr="00860D58">
        <w:rPr>
          <w:rFonts w:asciiTheme="minorHAnsi" w:hAnsiTheme="minorHAnsi" w:cstheme="minorHAnsi"/>
          <w:sz w:val="22"/>
          <w:szCs w:val="22"/>
        </w:rPr>
        <w:t>προσβάσιμων</w:t>
      </w:r>
      <w:proofErr w:type="spellEnd"/>
      <w:r w:rsidRPr="00860D58">
        <w:rPr>
          <w:rFonts w:asciiTheme="minorHAnsi" w:hAnsiTheme="minorHAnsi" w:cstheme="minorHAnsi"/>
          <w:sz w:val="22"/>
          <w:szCs w:val="22"/>
        </w:rPr>
        <w:t xml:space="preserve"> μετακινήσεων στην αρχή της «</w:t>
      </w:r>
      <w:proofErr w:type="spellStart"/>
      <w:r w:rsidRPr="00860D58">
        <w:rPr>
          <w:rFonts w:asciiTheme="minorHAnsi" w:hAnsiTheme="minorHAnsi" w:cstheme="minorHAnsi"/>
          <w:sz w:val="22"/>
          <w:szCs w:val="22"/>
        </w:rPr>
        <w:t>προσβάσιμης</w:t>
      </w:r>
      <w:proofErr w:type="spellEnd"/>
      <w:r w:rsidRPr="00860D58">
        <w:rPr>
          <w:rFonts w:asciiTheme="minorHAnsi" w:hAnsiTheme="minorHAnsi" w:cstheme="minorHAnsi"/>
          <w:sz w:val="22"/>
          <w:szCs w:val="22"/>
        </w:rPr>
        <w:t xml:space="preserve"> αλυσίδας» προς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βασικές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κοινόχρηστες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και</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κοινωφελείς</w:t>
      </w:r>
      <w:r w:rsidRPr="00860D58">
        <w:rPr>
          <w:rFonts w:asciiTheme="minorHAnsi" w:hAnsiTheme="minorHAnsi" w:cstheme="minorHAnsi"/>
          <w:spacing w:val="1"/>
          <w:sz w:val="22"/>
          <w:szCs w:val="22"/>
        </w:rPr>
        <w:t xml:space="preserve"> </w:t>
      </w:r>
      <w:r w:rsidRPr="00860D58">
        <w:rPr>
          <w:rFonts w:asciiTheme="minorHAnsi" w:hAnsiTheme="minorHAnsi" w:cstheme="minorHAnsi"/>
          <w:sz w:val="22"/>
          <w:szCs w:val="22"/>
        </w:rPr>
        <w:t>χρήσεις.</w:t>
      </w:r>
      <w:r w:rsidRPr="00860D58">
        <w:rPr>
          <w:rFonts w:asciiTheme="minorHAnsi" w:hAnsiTheme="minorHAnsi" w:cstheme="minorHAnsi"/>
          <w:spacing w:val="1"/>
          <w:sz w:val="22"/>
          <w:szCs w:val="22"/>
        </w:rPr>
        <w:t xml:space="preserve"> </w:t>
      </w:r>
    </w:p>
    <w:p w14:paraId="5BE0898C" w14:textId="77777777" w:rsidR="00BD4735" w:rsidRPr="00860D58" w:rsidRDefault="00BD4735" w:rsidP="007E19D5">
      <w:pPr>
        <w:pStyle w:val="a3"/>
        <w:ind w:right="119"/>
        <w:jc w:val="both"/>
        <w:rPr>
          <w:rFonts w:asciiTheme="minorHAnsi" w:hAnsiTheme="minorHAnsi" w:cstheme="minorHAnsi"/>
          <w:sz w:val="22"/>
          <w:szCs w:val="22"/>
        </w:rPr>
      </w:pPr>
    </w:p>
    <w:p w14:paraId="5009BA4B" w14:textId="51D6A424" w:rsidR="00BD4735" w:rsidRPr="00860D58" w:rsidRDefault="00BD4735" w:rsidP="007E19D5">
      <w:pPr>
        <w:pStyle w:val="a3"/>
        <w:ind w:right="119"/>
        <w:jc w:val="both"/>
        <w:rPr>
          <w:rFonts w:asciiTheme="minorHAnsi" w:hAnsiTheme="minorHAnsi" w:cstheme="minorHAnsi"/>
          <w:sz w:val="22"/>
          <w:szCs w:val="22"/>
        </w:rPr>
      </w:pPr>
      <w:r w:rsidRPr="00860D58">
        <w:rPr>
          <w:rFonts w:asciiTheme="minorHAnsi" w:hAnsiTheme="minorHAnsi" w:cstheme="minorHAnsi"/>
          <w:sz w:val="22"/>
          <w:szCs w:val="22"/>
        </w:rPr>
        <w:t>Στο πλαίσιο της παρούσας υπηρεσίας</w:t>
      </w:r>
      <w:r w:rsidR="00C9675E" w:rsidRPr="00860D58">
        <w:rPr>
          <w:rFonts w:asciiTheme="minorHAnsi" w:hAnsiTheme="minorHAnsi" w:cstheme="minorHAnsi"/>
          <w:sz w:val="22"/>
          <w:szCs w:val="22"/>
        </w:rPr>
        <w:t xml:space="preserve">, αρχικά, δημιουργήθηκαν συνήθεις διαδρομές πεζή μετακίνησης οι οποίες συνδέουν κοινωφελείς και κοινόχρηστες χρήσεις. Κατά μήκος αυτών έγιναν καταγραφές για την αξιολόγηση των υποδομών για πεζούς και άτομα με περιορισμένη κινητικότητα. Στη συνέχεια έγιναν προτάσεις για την βελτίωση και την ενίσχυση των υποδομών. Οι παρεμβάσεις είναι είτε σημειακές είτε γραμμικές και σε επίπεδο ρυμοτομικής γραμμής. Ταυτόχρονα, προτείνονται παρεμβάσεις σε εισόδους/εξόδους δημόσιων κτιρίων σε χρονοδιάγραμμα δύο ετών. </w:t>
      </w:r>
    </w:p>
    <w:p w14:paraId="3D8AB16B" w14:textId="77777777" w:rsidR="007E19D5" w:rsidRPr="00860D58" w:rsidRDefault="007E19D5" w:rsidP="007E19D5">
      <w:pPr>
        <w:pStyle w:val="a3"/>
        <w:ind w:right="119"/>
        <w:jc w:val="both"/>
        <w:rPr>
          <w:rFonts w:asciiTheme="minorHAnsi" w:hAnsiTheme="minorHAnsi" w:cstheme="minorHAnsi"/>
          <w:sz w:val="22"/>
          <w:szCs w:val="22"/>
        </w:rPr>
      </w:pPr>
    </w:p>
    <w:p w14:paraId="03EAC97F" w14:textId="251AD5E7" w:rsidR="007E19D5" w:rsidRPr="00860D58" w:rsidRDefault="007E19D5" w:rsidP="007E19D5">
      <w:pPr>
        <w:jc w:val="both"/>
        <w:rPr>
          <w:rFonts w:asciiTheme="minorHAnsi" w:hAnsiTheme="minorHAnsi" w:cstheme="minorHAnsi"/>
        </w:rPr>
      </w:pPr>
      <w:r w:rsidRPr="00860D58">
        <w:rPr>
          <w:rFonts w:asciiTheme="minorHAnsi" w:hAnsiTheme="minorHAnsi" w:cstheme="minorHAnsi"/>
        </w:rPr>
        <w:t xml:space="preserve">Τέλος, η υπηρεσία  έκλεισε με επιτυχία καθώς εγκρίθηκε από </w:t>
      </w:r>
      <w:r w:rsidR="008D0154">
        <w:rPr>
          <w:rFonts w:asciiTheme="minorHAnsi" w:hAnsiTheme="minorHAnsi" w:cstheme="minorHAnsi"/>
        </w:rPr>
        <w:t>τη Δημοτική Επιτροπή</w:t>
      </w:r>
      <w:r w:rsidRPr="00860D58">
        <w:rPr>
          <w:rFonts w:asciiTheme="minorHAnsi" w:hAnsiTheme="minorHAnsi" w:cstheme="minorHAnsi"/>
        </w:rPr>
        <w:t xml:space="preserve"> του δήμου με αριθμό απόφασης </w:t>
      </w:r>
      <w:r w:rsidR="009E70DF" w:rsidRPr="009E70DF">
        <w:rPr>
          <w:rFonts w:asciiTheme="minorHAnsi" w:hAnsiTheme="minorHAnsi" w:cstheme="minorHAnsi"/>
        </w:rPr>
        <w:t>340/2024</w:t>
      </w:r>
      <w:r w:rsidRPr="00860D58">
        <w:rPr>
          <w:rFonts w:asciiTheme="minorHAnsi" w:hAnsiTheme="minorHAnsi" w:cstheme="minorHAnsi"/>
        </w:rPr>
        <w:t xml:space="preserve"> ( ΑΔΑ : </w:t>
      </w:r>
      <w:r w:rsidR="009E70DF" w:rsidRPr="009E70DF">
        <w:rPr>
          <w:rFonts w:asciiTheme="minorHAnsi" w:hAnsiTheme="minorHAnsi" w:cstheme="minorHAnsi"/>
        </w:rPr>
        <w:t>9</w:t>
      </w:r>
      <w:r w:rsidR="009E70DF">
        <w:rPr>
          <w:rFonts w:asciiTheme="minorHAnsi" w:hAnsiTheme="minorHAnsi" w:cstheme="minorHAnsi"/>
        </w:rPr>
        <w:t>Λ69ΩΛ7-ΣΘΛ</w:t>
      </w:r>
      <w:r w:rsidRPr="00860D58">
        <w:rPr>
          <w:rFonts w:asciiTheme="minorHAnsi" w:hAnsiTheme="minorHAnsi" w:cstheme="minorHAnsi"/>
        </w:rPr>
        <w:t>) .</w:t>
      </w:r>
    </w:p>
    <w:p w14:paraId="041A66EA" w14:textId="77777777" w:rsidR="007E19D5" w:rsidRPr="007E19D5" w:rsidRDefault="007E19D5" w:rsidP="007E19D5">
      <w:pPr>
        <w:pStyle w:val="a3"/>
        <w:ind w:right="119"/>
        <w:jc w:val="both"/>
        <w:rPr>
          <w:rFonts w:asciiTheme="minorHAnsi" w:hAnsiTheme="minorHAnsi" w:cstheme="minorHAnsi"/>
        </w:rPr>
      </w:pPr>
    </w:p>
    <w:p w14:paraId="510A4FDB" w14:textId="77777777" w:rsidR="00D725E9" w:rsidRPr="007E19D5" w:rsidRDefault="00D725E9" w:rsidP="00FD76B3">
      <w:pPr>
        <w:pStyle w:val="a3"/>
        <w:spacing w:before="11"/>
        <w:jc w:val="right"/>
        <w:rPr>
          <w:rFonts w:asciiTheme="minorHAnsi" w:hAnsiTheme="minorHAnsi" w:cstheme="minorHAnsi"/>
          <w:sz w:val="23"/>
        </w:rPr>
      </w:pPr>
    </w:p>
    <w:p w14:paraId="13A65C4D" w14:textId="77777777" w:rsidR="00FB6FCD" w:rsidRPr="009E70DF" w:rsidRDefault="00C9675E" w:rsidP="00FD76B3">
      <w:pPr>
        <w:pStyle w:val="1"/>
        <w:ind w:left="4266"/>
        <w:jc w:val="right"/>
        <w:rPr>
          <w:rFonts w:asciiTheme="minorHAnsi" w:hAnsiTheme="minorHAnsi" w:cstheme="minorHAnsi"/>
          <w:spacing w:val="-2"/>
          <w:lang w:val="en-US"/>
        </w:rPr>
      </w:pPr>
      <w:r w:rsidRPr="007E19D5">
        <w:rPr>
          <w:rFonts w:asciiTheme="minorHAnsi" w:hAnsiTheme="minorHAnsi" w:cstheme="minorHAnsi"/>
        </w:rPr>
        <w:t>ΓΡΑΦΕΙΟ</w:t>
      </w:r>
      <w:r w:rsidRPr="007E19D5">
        <w:rPr>
          <w:rFonts w:asciiTheme="minorHAnsi" w:hAnsiTheme="minorHAnsi" w:cstheme="minorHAnsi"/>
          <w:spacing w:val="-4"/>
        </w:rPr>
        <w:t xml:space="preserve"> </w:t>
      </w:r>
      <w:r w:rsidRPr="007E19D5">
        <w:rPr>
          <w:rFonts w:asciiTheme="minorHAnsi" w:hAnsiTheme="minorHAnsi" w:cstheme="minorHAnsi"/>
        </w:rPr>
        <w:t>ΤΥΠΟΥ</w:t>
      </w:r>
      <w:r w:rsidRPr="007E19D5">
        <w:rPr>
          <w:rFonts w:asciiTheme="minorHAnsi" w:hAnsiTheme="minorHAnsi" w:cstheme="minorHAnsi"/>
          <w:spacing w:val="-2"/>
        </w:rPr>
        <w:t xml:space="preserve"> </w:t>
      </w:r>
    </w:p>
    <w:p w14:paraId="702FC458" w14:textId="591E24AC" w:rsidR="00D725E9" w:rsidRPr="007E19D5" w:rsidRDefault="00C9675E" w:rsidP="00FD76B3">
      <w:pPr>
        <w:pStyle w:val="1"/>
        <w:ind w:left="4266"/>
        <w:jc w:val="right"/>
        <w:rPr>
          <w:rFonts w:asciiTheme="minorHAnsi" w:hAnsiTheme="minorHAnsi" w:cstheme="minorHAnsi"/>
        </w:rPr>
      </w:pPr>
      <w:r w:rsidRPr="00AC1D8A">
        <w:rPr>
          <w:rFonts w:asciiTheme="minorHAnsi" w:hAnsiTheme="minorHAnsi" w:cstheme="minorHAnsi"/>
        </w:rPr>
        <w:t>ΔΗΜΟΥ</w:t>
      </w:r>
      <w:r w:rsidRPr="00AC1D8A">
        <w:rPr>
          <w:rFonts w:asciiTheme="minorHAnsi" w:hAnsiTheme="minorHAnsi" w:cstheme="minorHAnsi"/>
          <w:spacing w:val="-3"/>
        </w:rPr>
        <w:t xml:space="preserve"> </w:t>
      </w:r>
      <w:r w:rsidR="008D0154">
        <w:rPr>
          <w:rFonts w:asciiTheme="minorHAnsi" w:hAnsiTheme="minorHAnsi" w:cstheme="minorHAnsi"/>
        </w:rPr>
        <w:t>ΚΟΡΙΝΘΙΩΝ</w:t>
      </w:r>
    </w:p>
    <w:sectPr w:rsidR="00D725E9" w:rsidRPr="007E19D5" w:rsidSect="00EA5C72">
      <w:footerReference w:type="default" r:id="rId9"/>
      <w:pgSz w:w="11910" w:h="16840"/>
      <w:pgMar w:top="567" w:right="1680" w:bottom="1276" w:left="1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387D8" w14:textId="77777777" w:rsidR="00462BA3" w:rsidRDefault="00462BA3" w:rsidP="007E19D5">
      <w:r>
        <w:separator/>
      </w:r>
    </w:p>
  </w:endnote>
  <w:endnote w:type="continuationSeparator" w:id="0">
    <w:p w14:paraId="7F4D0DE6" w14:textId="77777777" w:rsidR="00462BA3" w:rsidRDefault="00462BA3" w:rsidP="007E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5DD3A" w14:textId="35DC9B87" w:rsidR="007E19D5" w:rsidRDefault="007E19D5">
    <w:pPr>
      <w:pStyle w:val="a6"/>
    </w:pPr>
    <w:r>
      <w:rPr>
        <w:noProof/>
        <w:lang w:eastAsia="el-GR"/>
      </w:rPr>
      <w:drawing>
        <wp:inline distT="0" distB="0" distL="0" distR="0" wp14:anchorId="6B474F59" wp14:editId="29BC0A36">
          <wp:extent cx="2210435" cy="779227"/>
          <wp:effectExtent l="0" t="0" r="0" b="0"/>
          <wp:docPr id="9" name="Picture 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406" cy="7887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58CE8" w14:textId="77777777" w:rsidR="00462BA3" w:rsidRDefault="00462BA3" w:rsidP="007E19D5">
      <w:r>
        <w:separator/>
      </w:r>
    </w:p>
  </w:footnote>
  <w:footnote w:type="continuationSeparator" w:id="0">
    <w:p w14:paraId="1F084668" w14:textId="77777777" w:rsidR="00462BA3" w:rsidRDefault="00462BA3" w:rsidP="007E19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E9"/>
    <w:rsid w:val="00130076"/>
    <w:rsid w:val="00195FCD"/>
    <w:rsid w:val="002B2FD2"/>
    <w:rsid w:val="002C146B"/>
    <w:rsid w:val="00462BA3"/>
    <w:rsid w:val="0046384E"/>
    <w:rsid w:val="00651AEE"/>
    <w:rsid w:val="007A53DD"/>
    <w:rsid w:val="007E19D5"/>
    <w:rsid w:val="00834F69"/>
    <w:rsid w:val="00860D58"/>
    <w:rsid w:val="008D0154"/>
    <w:rsid w:val="00956749"/>
    <w:rsid w:val="009D60A8"/>
    <w:rsid w:val="009E70DF"/>
    <w:rsid w:val="00AC1D8A"/>
    <w:rsid w:val="00AC74F2"/>
    <w:rsid w:val="00B8090F"/>
    <w:rsid w:val="00BD4735"/>
    <w:rsid w:val="00C9675E"/>
    <w:rsid w:val="00D1607B"/>
    <w:rsid w:val="00D725E9"/>
    <w:rsid w:val="00E17E27"/>
    <w:rsid w:val="00E50F23"/>
    <w:rsid w:val="00EA5C72"/>
    <w:rsid w:val="00FB6FCD"/>
    <w:rsid w:val="00FD76B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BB95"/>
  <w15:docId w15:val="{079D2306-1D56-436E-A8A2-9F074B67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FD2"/>
    <w:rPr>
      <w:rFonts w:ascii="Tahoma" w:eastAsia="Tahoma" w:hAnsi="Tahoma" w:cs="Tahoma"/>
      <w:lang w:val="el-GR"/>
    </w:rPr>
  </w:style>
  <w:style w:type="paragraph" w:styleId="1">
    <w:name w:val="heading 1"/>
    <w:basedOn w:val="a"/>
    <w:uiPriority w:val="9"/>
    <w:qFormat/>
    <w:rsid w:val="002B2FD2"/>
    <w:pPr>
      <w:ind w:left="11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B2FD2"/>
    <w:rPr>
      <w:sz w:val="24"/>
      <w:szCs w:val="24"/>
    </w:rPr>
  </w:style>
  <w:style w:type="paragraph" w:styleId="a4">
    <w:name w:val="List Paragraph"/>
    <w:basedOn w:val="a"/>
    <w:uiPriority w:val="1"/>
    <w:qFormat/>
    <w:rsid w:val="002B2FD2"/>
  </w:style>
  <w:style w:type="paragraph" w:customStyle="1" w:styleId="TableParagraph">
    <w:name w:val="Table Paragraph"/>
    <w:basedOn w:val="a"/>
    <w:uiPriority w:val="1"/>
    <w:qFormat/>
    <w:rsid w:val="002B2FD2"/>
  </w:style>
  <w:style w:type="paragraph" w:styleId="a5">
    <w:name w:val="header"/>
    <w:basedOn w:val="a"/>
    <w:link w:val="Char"/>
    <w:uiPriority w:val="99"/>
    <w:unhideWhenUsed/>
    <w:rsid w:val="007E19D5"/>
    <w:pPr>
      <w:tabs>
        <w:tab w:val="center" w:pos="4153"/>
        <w:tab w:val="right" w:pos="8306"/>
      </w:tabs>
    </w:pPr>
  </w:style>
  <w:style w:type="character" w:customStyle="1" w:styleId="Char">
    <w:name w:val="Κεφαλίδα Char"/>
    <w:basedOn w:val="a0"/>
    <w:link w:val="a5"/>
    <w:uiPriority w:val="99"/>
    <w:rsid w:val="007E19D5"/>
    <w:rPr>
      <w:rFonts w:ascii="Tahoma" w:eastAsia="Tahoma" w:hAnsi="Tahoma" w:cs="Tahoma"/>
      <w:lang w:val="el-GR"/>
    </w:rPr>
  </w:style>
  <w:style w:type="paragraph" w:styleId="a6">
    <w:name w:val="footer"/>
    <w:basedOn w:val="a"/>
    <w:link w:val="Char0"/>
    <w:uiPriority w:val="99"/>
    <w:unhideWhenUsed/>
    <w:rsid w:val="007E19D5"/>
    <w:pPr>
      <w:tabs>
        <w:tab w:val="center" w:pos="4153"/>
        <w:tab w:val="right" w:pos="8306"/>
      </w:tabs>
    </w:pPr>
  </w:style>
  <w:style w:type="character" w:customStyle="1" w:styleId="Char0">
    <w:name w:val="Υποσέλιδο Char"/>
    <w:basedOn w:val="a0"/>
    <w:link w:val="a6"/>
    <w:uiPriority w:val="99"/>
    <w:rsid w:val="007E19D5"/>
    <w:rPr>
      <w:rFonts w:ascii="Tahoma" w:eastAsia="Tahoma" w:hAnsi="Tahoma" w:cs="Tahoma"/>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7A2D4298BD50F74682FA88F60FAD62D4" ma:contentTypeVersion="14" ma:contentTypeDescription="Δημιουργία νέου εγγράφου" ma:contentTypeScope="" ma:versionID="8d5ef5254acfcdfb87e0df291dc81312">
  <xsd:schema xmlns:xsd="http://www.w3.org/2001/XMLSchema" xmlns:xs="http://www.w3.org/2001/XMLSchema" xmlns:p="http://schemas.microsoft.com/office/2006/metadata/properties" xmlns:ns2="b7e3237b-a98a-4eb9-b271-9ee4717b9e72" xmlns:ns3="8d907ff0-25b7-4a57-9c50-8ec3e71c4a38" targetNamespace="http://schemas.microsoft.com/office/2006/metadata/properties" ma:root="true" ma:fieldsID="b0643174cc52872379a483975c53bd63" ns2:_="" ns3:_="">
    <xsd:import namespace="b7e3237b-a98a-4eb9-b271-9ee4717b9e72"/>
    <xsd:import namespace="8d907ff0-25b7-4a57-9c50-8ec3e71c4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3237b-a98a-4eb9-b271-9ee4717b9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Ετικέτες εικόνας" ma:readOnly="false" ma:fieldId="{5cf76f15-5ced-4ddc-b409-7134ff3c332f}" ma:taxonomyMulti="true" ma:sspId="c7ce5425-a7ad-4e1f-9049-9b6455cea61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907ff0-25b7-4a57-9c50-8ec3e71c4a3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c6b4760-7506-4371-bc86-e0eee673c1f2}" ma:internalName="TaxCatchAll" ma:showField="CatchAllData" ma:web="8d907ff0-25b7-4a57-9c50-8ec3e71c4a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B18A5-A023-4637-9F5B-7BBEF1741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3237b-a98a-4eb9-b271-9ee4717b9e72"/>
    <ds:schemaRef ds:uri="8d907ff0-25b7-4a57-9c50-8ec3e71c4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1E4A1-1B22-4AF0-A0EB-F8BDD2B54C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1771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ΑΛΕΞΑΝΔΡΑ ΑΡΤΟΠΟΙΑΔΟΥ</dc:creator>
  <cp:lastModifiedBy>ΑΛΕΞΑΝΔΡΑ ΑΡΤΟΠΟΙΑΔΟΥ</cp:lastModifiedBy>
  <cp:revision>3</cp:revision>
  <dcterms:created xsi:type="dcterms:W3CDTF">2024-11-25T08:34:00Z</dcterms:created>
  <dcterms:modified xsi:type="dcterms:W3CDTF">2024-11-25T08:36:00Z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2013</vt:lpwstr>
  </property>
  <property fmtid="{D5CDD505-2E9C-101B-9397-08002B2CF9AE}" pid="4" name="LastSaved">
    <vt:filetime>2023-01-19T00:00:00Z</vt:filetime>
  </property>
</Properties>
</file>