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4" w:type="dxa"/>
        <w:tblInd w:w="103" w:type="dxa"/>
        <w:tblLayout w:type="fixed"/>
        <w:tblLook w:val="04A0" w:firstRow="1" w:lastRow="0" w:firstColumn="1" w:lastColumn="0" w:noHBand="0" w:noVBand="1"/>
      </w:tblPr>
      <w:tblGrid>
        <w:gridCol w:w="2830"/>
        <w:gridCol w:w="2977"/>
        <w:gridCol w:w="2977"/>
      </w:tblGrid>
      <w:tr w:rsidR="002A477A">
        <w:tc>
          <w:tcPr>
            <w:tcW w:w="2830" w:type="dxa"/>
            <w:tcBorders>
              <w:top w:val="single" w:sz="4" w:space="0" w:color="000000"/>
              <w:left w:val="single" w:sz="4" w:space="0" w:color="000000"/>
              <w:bottom w:val="single" w:sz="4" w:space="0" w:color="000000"/>
              <w:right w:val="single" w:sz="4" w:space="0" w:color="000000"/>
            </w:tcBorders>
          </w:tcPr>
          <w:p w:rsidR="002A477A" w:rsidRDefault="002C5D7C">
            <w:pPr>
              <w:pStyle w:val="af0"/>
              <w:widowControl w:val="0"/>
              <w:tabs>
                <w:tab w:val="center" w:pos="4536"/>
                <w:tab w:val="right" w:pos="9072"/>
              </w:tabs>
              <w:spacing w:after="0" w:line="240" w:lineRule="auto"/>
              <w:rPr>
                <w:rFonts w:ascii="Liberation Serif" w:hAnsi="Liberation Serif"/>
              </w:rPr>
            </w:pPr>
            <w:r>
              <w:rPr>
                <w:noProof/>
                <w:lang w:eastAsia="el-GR"/>
              </w:rPr>
              <w:drawing>
                <wp:inline distT="0" distB="0" distL="0" distR="0">
                  <wp:extent cx="1456055" cy="1346835"/>
                  <wp:effectExtent l="0" t="0" r="0" b="0"/>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4"/>
                          <a:stretch>
                            <a:fillRect/>
                          </a:stretch>
                        </pic:blipFill>
                        <pic:spPr bwMode="auto">
                          <a:xfrm>
                            <a:off x="0" y="0"/>
                            <a:ext cx="1456055" cy="1346835"/>
                          </a:xfrm>
                          <a:prstGeom prst="rect">
                            <a:avLst/>
                          </a:prstGeom>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tcPr>
          <w:p w:rsidR="002A477A" w:rsidRDefault="002C5D7C">
            <w:pPr>
              <w:pStyle w:val="af0"/>
              <w:widowControl w:val="0"/>
              <w:tabs>
                <w:tab w:val="center" w:pos="4536"/>
                <w:tab w:val="right" w:pos="9072"/>
              </w:tabs>
              <w:spacing w:after="0" w:line="240" w:lineRule="auto"/>
              <w:rPr>
                <w:b/>
                <w:sz w:val="24"/>
                <w:szCs w:val="24"/>
              </w:rPr>
            </w:pPr>
            <w:r>
              <w:rPr>
                <w:rFonts w:ascii="Liberation Serif" w:eastAsia="Liberation Serif" w:hAnsi="Liberation Serif" w:cs="Liberation Serif"/>
                <w:sz w:val="22"/>
              </w:rPr>
              <w:t xml:space="preserve">          </w:t>
            </w:r>
            <w:r>
              <w:rPr>
                <w:noProof/>
                <w:lang w:eastAsia="el-GR"/>
              </w:rPr>
              <w:drawing>
                <wp:inline distT="0" distB="0" distL="0" distR="0">
                  <wp:extent cx="1220470" cy="1503045"/>
                  <wp:effectExtent l="0" t="0" r="0" b="0"/>
                  <wp:docPr id="2"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pic:cNvPicPr>
                            <a:picLocks noChangeAspect="1" noChangeArrowheads="1"/>
                          </pic:cNvPicPr>
                        </pic:nvPicPr>
                        <pic:blipFill>
                          <a:blip r:embed="rId5"/>
                          <a:stretch>
                            <a:fillRect/>
                          </a:stretch>
                        </pic:blipFill>
                        <pic:spPr bwMode="auto">
                          <a:xfrm>
                            <a:off x="0" y="0"/>
                            <a:ext cx="1220470" cy="1503045"/>
                          </a:xfrm>
                          <a:prstGeom prst="rect">
                            <a:avLst/>
                          </a:prstGeom>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tcPr>
          <w:p w:rsidR="002A477A" w:rsidRDefault="002C5D7C">
            <w:pPr>
              <w:pStyle w:val="af0"/>
              <w:widowControl w:val="0"/>
              <w:tabs>
                <w:tab w:val="center" w:pos="4536"/>
                <w:tab w:val="right" w:pos="9072"/>
              </w:tabs>
              <w:spacing w:after="0" w:line="240" w:lineRule="auto"/>
              <w:rPr>
                <w:rFonts w:ascii="Liberation Serif" w:hAnsi="Liberation Serif"/>
              </w:rPr>
            </w:pPr>
            <w:r>
              <w:rPr>
                <w:noProof/>
                <w:lang w:eastAsia="el-GR"/>
              </w:rPr>
              <w:drawing>
                <wp:inline distT="0" distB="0" distL="0" distR="0">
                  <wp:extent cx="1501140" cy="1501140"/>
                  <wp:effectExtent l="0" t="0" r="0" b="0"/>
                  <wp:docPr id="3"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pic:cNvPicPr>
                            <a:picLocks noChangeAspect="1" noChangeArrowheads="1"/>
                          </pic:cNvPicPr>
                        </pic:nvPicPr>
                        <pic:blipFill>
                          <a:blip r:embed="rId6"/>
                          <a:stretch>
                            <a:fillRect/>
                          </a:stretch>
                        </pic:blipFill>
                        <pic:spPr bwMode="auto">
                          <a:xfrm>
                            <a:off x="0" y="0"/>
                            <a:ext cx="1501140" cy="1501140"/>
                          </a:xfrm>
                          <a:prstGeom prst="rect">
                            <a:avLst/>
                          </a:prstGeom>
                        </pic:spPr>
                      </pic:pic>
                    </a:graphicData>
                  </a:graphic>
                </wp:inline>
              </w:drawing>
            </w:r>
          </w:p>
        </w:tc>
      </w:tr>
    </w:tbl>
    <w:p w:rsidR="002A477A" w:rsidRDefault="002A477A">
      <w:pPr>
        <w:spacing w:after="0"/>
        <w:rPr>
          <w:rFonts w:eastAsia="Times New Roman" w:cs="Times New Roman"/>
          <w:sz w:val="24"/>
          <w:szCs w:val="24"/>
        </w:rPr>
      </w:pPr>
    </w:p>
    <w:p w:rsidR="002A477A" w:rsidRDefault="002A477A">
      <w:pPr>
        <w:shd w:val="clear" w:color="auto" w:fill="FFFFFF"/>
        <w:rPr>
          <w:b/>
          <w:sz w:val="24"/>
          <w:szCs w:val="24"/>
        </w:rPr>
      </w:pPr>
    </w:p>
    <w:p w:rsidR="002A477A" w:rsidRDefault="002C5D7C" w:rsidP="006A4E8F">
      <w:pPr>
        <w:pStyle w:val="a3"/>
        <w:shd w:val="clear" w:color="auto" w:fill="FFFFFF"/>
        <w:jc w:val="center"/>
        <w:rPr>
          <w:b/>
          <w:color w:val="auto"/>
          <w:szCs w:val="24"/>
        </w:rPr>
      </w:pPr>
      <w:r>
        <w:rPr>
          <w:rStyle w:val="1"/>
          <w:color w:val="auto"/>
          <w:szCs w:val="24"/>
          <w:lang w:val="en-US"/>
        </w:rPr>
        <w:t>VIDEO</w:t>
      </w:r>
      <w:r w:rsidRPr="00255655">
        <w:rPr>
          <w:rStyle w:val="1"/>
          <w:color w:val="auto"/>
          <w:szCs w:val="24"/>
        </w:rPr>
        <w:t xml:space="preserve"> </w:t>
      </w:r>
      <w:r>
        <w:rPr>
          <w:rStyle w:val="1"/>
          <w:color w:val="auto"/>
          <w:szCs w:val="24"/>
          <w:lang w:val="en-US"/>
        </w:rPr>
        <w:t>KAI</w:t>
      </w:r>
      <w:r w:rsidRPr="00255655">
        <w:rPr>
          <w:rStyle w:val="1"/>
          <w:color w:val="auto"/>
          <w:szCs w:val="24"/>
        </w:rPr>
        <w:t xml:space="preserve"> </w:t>
      </w:r>
      <w:r>
        <w:rPr>
          <w:rStyle w:val="1"/>
          <w:color w:val="auto"/>
          <w:szCs w:val="24"/>
        </w:rPr>
        <w:t xml:space="preserve">ΣΥΝΟΨΗ ΤΗΣ ΔΙΑΔΙΚΤΥΑΚΗΣ ΗΜΕΡΙΔΑΣ «Η ΔΙΑ ΒΙΟΥ ΜΑΘΗΣΗ </w:t>
      </w:r>
      <w:r>
        <w:rPr>
          <w:rStyle w:val="a4"/>
          <w:b/>
          <w:bCs/>
          <w:i w:val="0"/>
          <w:iCs w:val="0"/>
          <w:color w:val="auto"/>
          <w:szCs w:val="24"/>
        </w:rPr>
        <w:t>ΣΤΗΝ ΚΟΡΙΝΘΟ ΠΟΛΗ ΠΟΥ ΜΑΘΑΙΝΕΙ. Η ΣΥΝΕΡΓΑΣΙΑ ΜΕ ΤΟ ΠΑΝΕΠΙΣΤΗΜΙΟ ΠΕΛΟΠΟΝΝΗΣΟΥ»</w:t>
      </w:r>
    </w:p>
    <w:p w:rsidR="002A477A" w:rsidRDefault="002A477A">
      <w:pPr>
        <w:pStyle w:val="11"/>
        <w:jc w:val="center"/>
        <w:rPr>
          <w:b/>
          <w:bCs/>
          <w:szCs w:val="24"/>
        </w:rPr>
      </w:pPr>
    </w:p>
    <w:p w:rsidR="002A477A" w:rsidRDefault="002A477A">
      <w:pPr>
        <w:pStyle w:val="11"/>
        <w:jc w:val="center"/>
        <w:rPr>
          <w:b/>
          <w:szCs w:val="24"/>
        </w:rPr>
      </w:pPr>
    </w:p>
    <w:p w:rsidR="002A477A" w:rsidRDefault="002C5D7C">
      <w:pPr>
        <w:pStyle w:val="a3"/>
        <w:shd w:val="clear" w:color="auto" w:fill="FFFFFF"/>
        <w:rPr>
          <w:color w:val="auto"/>
          <w:szCs w:val="24"/>
        </w:rPr>
      </w:pPr>
      <w:r>
        <w:rPr>
          <w:rStyle w:val="1"/>
          <w:b w:val="0"/>
          <w:color w:val="auto"/>
          <w:szCs w:val="24"/>
        </w:rPr>
        <w:t xml:space="preserve">Με μεγάλο ενδιαφέρον πραγματοποιήθηκε η διαδικτυακή ημερίδα «Η Διά Βίου Μάθηση </w:t>
      </w:r>
      <w:r>
        <w:rPr>
          <w:rStyle w:val="a4"/>
          <w:bCs/>
          <w:i w:val="0"/>
          <w:iCs w:val="0"/>
          <w:color w:val="auto"/>
          <w:szCs w:val="24"/>
        </w:rPr>
        <w:t xml:space="preserve">στην Κόρινθο Πόλη που Μαθαίνει. Η συνεργασία με το Πανεπιστήμιο Πελοποννήσου», η οποία διοργανώθηκε από την Κόρινθο Πόλη που Μαθαίνει </w:t>
      </w:r>
      <w:r>
        <w:rPr>
          <w:rStyle w:val="1"/>
          <w:b w:val="0"/>
          <w:color w:val="auto"/>
          <w:szCs w:val="24"/>
        </w:rPr>
        <w:t xml:space="preserve">και το Πανεπιστήμιο Πελοποννήσου.  </w:t>
      </w:r>
    </w:p>
    <w:p w:rsidR="002A477A" w:rsidRDefault="002C5D7C">
      <w:pPr>
        <w:pStyle w:val="a3"/>
        <w:shd w:val="clear" w:color="auto" w:fill="FFFFFF"/>
        <w:rPr>
          <w:color w:val="auto"/>
          <w:szCs w:val="24"/>
        </w:rPr>
      </w:pPr>
      <w:r>
        <w:rPr>
          <w:rStyle w:val="1"/>
          <w:b w:val="0"/>
          <w:color w:val="auto"/>
          <w:szCs w:val="24"/>
        </w:rPr>
        <w:t>Την ημερίδα άνοιξε με χαιρετισμό ο Δήμαρχος Κορινθίων κ. Βασίλης Νανόπουλος</w:t>
      </w:r>
      <w:r w:rsidR="00255655">
        <w:rPr>
          <w:rStyle w:val="1"/>
          <w:b w:val="0"/>
          <w:color w:val="auto"/>
          <w:szCs w:val="24"/>
        </w:rPr>
        <w:t>,</w:t>
      </w:r>
      <w:r w:rsidR="00300BEB" w:rsidRPr="006A4E8F">
        <w:rPr>
          <w:rStyle w:val="1"/>
          <w:b w:val="0"/>
          <w:color w:val="auto"/>
          <w:szCs w:val="24"/>
        </w:rPr>
        <w:t xml:space="preserve"> </w:t>
      </w:r>
      <w:r>
        <w:rPr>
          <w:rStyle w:val="1"/>
          <w:b w:val="0"/>
          <w:color w:val="auto"/>
          <w:szCs w:val="24"/>
        </w:rPr>
        <w:t xml:space="preserve">ο Πρύτανης του Πανεπιστημίου Πελοποννήσου κ. Αθανάσιος </w:t>
      </w:r>
      <w:proofErr w:type="spellStart"/>
      <w:r>
        <w:rPr>
          <w:rStyle w:val="1"/>
          <w:b w:val="0"/>
          <w:color w:val="auto"/>
          <w:szCs w:val="24"/>
        </w:rPr>
        <w:t>Κατσής</w:t>
      </w:r>
      <w:proofErr w:type="spellEnd"/>
      <w:r w:rsidR="00255655">
        <w:rPr>
          <w:rStyle w:val="1"/>
          <w:b w:val="0"/>
          <w:color w:val="auto"/>
          <w:szCs w:val="24"/>
        </w:rPr>
        <w:t xml:space="preserve"> και </w:t>
      </w:r>
      <w:r>
        <w:rPr>
          <w:rStyle w:val="1"/>
          <w:b w:val="0"/>
          <w:color w:val="auto"/>
          <w:szCs w:val="24"/>
        </w:rPr>
        <w:t xml:space="preserve">ο Πρόεδρος  του Τμήματος Κοινωνικής Πολιτικής του Πανεπιστημίου Πελοποννήσου κ. Αθανάσιος </w:t>
      </w:r>
      <w:proofErr w:type="spellStart"/>
      <w:r>
        <w:rPr>
          <w:rStyle w:val="1"/>
          <w:b w:val="0"/>
          <w:color w:val="auto"/>
          <w:szCs w:val="24"/>
        </w:rPr>
        <w:t>Τζιμογιάννης</w:t>
      </w:r>
      <w:proofErr w:type="spellEnd"/>
      <w:r>
        <w:rPr>
          <w:rStyle w:val="1"/>
          <w:b w:val="0"/>
          <w:color w:val="auto"/>
          <w:szCs w:val="24"/>
        </w:rPr>
        <w:t xml:space="preserve">. Όλοι </w:t>
      </w:r>
      <w:r w:rsidR="00255655">
        <w:rPr>
          <w:rStyle w:val="1"/>
          <w:b w:val="0"/>
          <w:color w:val="auto"/>
          <w:szCs w:val="24"/>
        </w:rPr>
        <w:t xml:space="preserve">τους, καθώς και </w:t>
      </w:r>
      <w:r w:rsidR="00255655" w:rsidRPr="00255655">
        <w:rPr>
          <w:rStyle w:val="1"/>
          <w:b w:val="0"/>
          <w:color w:val="auto"/>
          <w:szCs w:val="24"/>
        </w:rPr>
        <w:t xml:space="preserve">η Αντιδήμαρχος </w:t>
      </w:r>
      <w:r w:rsidR="00255655">
        <w:rPr>
          <w:rStyle w:val="1"/>
          <w:b w:val="0"/>
          <w:color w:val="auto"/>
          <w:szCs w:val="24"/>
        </w:rPr>
        <w:t xml:space="preserve">Εκπαίδευσης </w:t>
      </w:r>
      <w:r w:rsidR="00255655" w:rsidRPr="00255655">
        <w:rPr>
          <w:rStyle w:val="1"/>
          <w:b w:val="0"/>
          <w:color w:val="auto"/>
          <w:szCs w:val="24"/>
        </w:rPr>
        <w:t xml:space="preserve">του Δήμου Κορινθίων κα Μαρίνα </w:t>
      </w:r>
      <w:proofErr w:type="spellStart"/>
      <w:r w:rsidR="00255655" w:rsidRPr="00255655">
        <w:rPr>
          <w:rStyle w:val="1"/>
          <w:b w:val="0"/>
          <w:color w:val="auto"/>
          <w:szCs w:val="24"/>
        </w:rPr>
        <w:t>Ραντίτσα</w:t>
      </w:r>
      <w:proofErr w:type="spellEnd"/>
      <w:r w:rsidR="00255655">
        <w:rPr>
          <w:rStyle w:val="1"/>
          <w:b w:val="0"/>
          <w:color w:val="auto"/>
          <w:szCs w:val="24"/>
        </w:rPr>
        <w:t>,</w:t>
      </w:r>
      <w:r>
        <w:rPr>
          <w:rStyle w:val="1"/>
          <w:b w:val="0"/>
          <w:color w:val="auto"/>
          <w:szCs w:val="24"/>
        </w:rPr>
        <w:t xml:space="preserve"> </w:t>
      </w:r>
      <w:r w:rsidR="00255655">
        <w:rPr>
          <w:rStyle w:val="1"/>
          <w:b w:val="0"/>
          <w:color w:val="auto"/>
          <w:szCs w:val="24"/>
        </w:rPr>
        <w:t xml:space="preserve">επαναβεβαίωσαν τη δέσμευσή τους </w:t>
      </w:r>
      <w:r>
        <w:rPr>
          <w:rStyle w:val="1"/>
          <w:b w:val="0"/>
          <w:color w:val="auto"/>
          <w:szCs w:val="24"/>
        </w:rPr>
        <w:t>να υποστηρίξουν το πρόσφατο Μνημόνιο Συνεργασίας</w:t>
      </w:r>
      <w:r w:rsidR="006A4E8F">
        <w:rPr>
          <w:rStyle w:val="1"/>
          <w:b w:val="0"/>
          <w:color w:val="auto"/>
          <w:szCs w:val="24"/>
        </w:rPr>
        <w:t xml:space="preserve"> </w:t>
      </w:r>
      <w:r>
        <w:rPr>
          <w:rStyle w:val="1"/>
          <w:b w:val="0"/>
          <w:color w:val="auto"/>
          <w:szCs w:val="24"/>
        </w:rPr>
        <w:t>της Κορίνθου Πόλης που Μαθαίνει με το  Πανεπιστήμιο  Πελοποννήσου και τόνισαν τη σπουδαιότητα αυτής της συνεργασίας για τη</w:t>
      </w:r>
      <w:r w:rsidR="00255655">
        <w:rPr>
          <w:rStyle w:val="1"/>
          <w:b w:val="0"/>
          <w:color w:val="auto"/>
          <w:szCs w:val="24"/>
        </w:rPr>
        <w:t>ν ενίσχυση της</w:t>
      </w:r>
      <w:r>
        <w:rPr>
          <w:rStyle w:val="1"/>
          <w:b w:val="0"/>
          <w:color w:val="auto"/>
          <w:szCs w:val="24"/>
        </w:rPr>
        <w:t xml:space="preserve"> Διά Βίου Μάθηση</w:t>
      </w:r>
      <w:r w:rsidR="00255655">
        <w:rPr>
          <w:rStyle w:val="1"/>
          <w:b w:val="0"/>
          <w:color w:val="auto"/>
          <w:szCs w:val="24"/>
        </w:rPr>
        <w:t>ς</w:t>
      </w:r>
      <w:r>
        <w:rPr>
          <w:rStyle w:val="1"/>
          <w:b w:val="0"/>
          <w:color w:val="auto"/>
          <w:szCs w:val="24"/>
        </w:rPr>
        <w:t xml:space="preserve">. </w:t>
      </w:r>
    </w:p>
    <w:p w:rsidR="002A477A" w:rsidRDefault="002C5D7C">
      <w:pPr>
        <w:pStyle w:val="a3"/>
        <w:shd w:val="clear" w:color="auto" w:fill="FFFFFF"/>
        <w:rPr>
          <w:color w:val="auto"/>
          <w:szCs w:val="24"/>
        </w:rPr>
      </w:pPr>
      <w:r>
        <w:rPr>
          <w:rStyle w:val="1"/>
          <w:b w:val="0"/>
          <w:color w:val="auto"/>
          <w:szCs w:val="24"/>
        </w:rPr>
        <w:t xml:space="preserve">Ακολούθησε χαιρετισμός από τον κ. </w:t>
      </w:r>
      <w:r>
        <w:rPr>
          <w:rStyle w:val="1"/>
          <w:b w:val="0"/>
          <w:color w:val="auto"/>
          <w:szCs w:val="24"/>
          <w:lang w:val="en-US"/>
        </w:rPr>
        <w:t>Alex</w:t>
      </w:r>
      <w:r w:rsidRPr="00255655">
        <w:rPr>
          <w:rStyle w:val="1"/>
          <w:b w:val="0"/>
          <w:color w:val="auto"/>
          <w:szCs w:val="24"/>
        </w:rPr>
        <w:t xml:space="preserve"> </w:t>
      </w:r>
      <w:r>
        <w:rPr>
          <w:rStyle w:val="1"/>
          <w:b w:val="0"/>
          <w:color w:val="auto"/>
          <w:szCs w:val="24"/>
          <w:lang w:val="en-US"/>
        </w:rPr>
        <w:t>Howells</w:t>
      </w:r>
      <w:r w:rsidR="00255655">
        <w:rPr>
          <w:rStyle w:val="1"/>
          <w:b w:val="0"/>
          <w:color w:val="auto"/>
          <w:szCs w:val="24"/>
        </w:rPr>
        <w:t>,</w:t>
      </w:r>
      <w:r w:rsidRPr="00255655">
        <w:rPr>
          <w:rStyle w:val="1"/>
          <w:b w:val="0"/>
          <w:color w:val="auto"/>
          <w:szCs w:val="24"/>
        </w:rPr>
        <w:t xml:space="preserve"> </w:t>
      </w:r>
      <w:r w:rsidR="006A4E8F">
        <w:rPr>
          <w:rStyle w:val="1"/>
          <w:b w:val="0"/>
          <w:color w:val="auto"/>
          <w:szCs w:val="24"/>
        </w:rPr>
        <w:t xml:space="preserve">μέλος </w:t>
      </w:r>
      <w:r>
        <w:rPr>
          <w:rStyle w:val="1"/>
          <w:b w:val="0"/>
          <w:color w:val="auto"/>
          <w:szCs w:val="24"/>
        </w:rPr>
        <w:t xml:space="preserve">της Συντονιστικής Ομάδας του Δικτύου της </w:t>
      </w:r>
      <w:r>
        <w:rPr>
          <w:rStyle w:val="1"/>
          <w:b w:val="0"/>
          <w:color w:val="auto"/>
          <w:szCs w:val="24"/>
          <w:lang w:val="en-US"/>
        </w:rPr>
        <w:t>UNESCO</w:t>
      </w:r>
      <w:r w:rsidRPr="00255655">
        <w:rPr>
          <w:rStyle w:val="1"/>
          <w:b w:val="0"/>
          <w:color w:val="auto"/>
          <w:szCs w:val="24"/>
        </w:rPr>
        <w:t xml:space="preserve"> </w:t>
      </w:r>
      <w:r>
        <w:rPr>
          <w:rStyle w:val="1"/>
          <w:b w:val="0"/>
          <w:color w:val="auto"/>
          <w:szCs w:val="24"/>
        </w:rPr>
        <w:t>των Πόλεων που Μαθαίνουν, ο οποίος αναφέρθηκε σε σχετική διεθνή έρευνα της UNES</w:t>
      </w:r>
      <w:r>
        <w:rPr>
          <w:rStyle w:val="1"/>
          <w:b w:val="0"/>
          <w:color w:val="auto"/>
          <w:szCs w:val="24"/>
          <w:lang w:val="en-US"/>
        </w:rPr>
        <w:t>CO</w:t>
      </w:r>
      <w:r w:rsidRPr="00255655">
        <w:rPr>
          <w:rStyle w:val="1"/>
          <w:b w:val="0"/>
          <w:color w:val="auto"/>
          <w:szCs w:val="24"/>
        </w:rPr>
        <w:t xml:space="preserve"> </w:t>
      </w:r>
      <w:r>
        <w:rPr>
          <w:rStyle w:val="1"/>
          <w:b w:val="0"/>
          <w:color w:val="auto"/>
          <w:szCs w:val="24"/>
        </w:rPr>
        <w:t>για τη συνεργασία των Πανεπιστημίων με τις Πόλεις που Μαθαίνουν</w:t>
      </w:r>
      <w:r w:rsidR="00DC6570">
        <w:rPr>
          <w:rStyle w:val="1"/>
          <w:b w:val="0"/>
          <w:color w:val="auto"/>
          <w:szCs w:val="24"/>
        </w:rPr>
        <w:t xml:space="preserve"> και τα οφέλη από μια τέτοια συνεργασία. </w:t>
      </w:r>
      <w:r>
        <w:rPr>
          <w:rStyle w:val="1"/>
          <w:b w:val="0"/>
          <w:color w:val="auto"/>
          <w:szCs w:val="24"/>
        </w:rPr>
        <w:t>.</w:t>
      </w:r>
    </w:p>
    <w:p w:rsidR="00DC6570" w:rsidRDefault="002C5D7C">
      <w:pPr>
        <w:pStyle w:val="a3"/>
        <w:shd w:val="clear" w:color="auto" w:fill="FFFFFF"/>
        <w:rPr>
          <w:rStyle w:val="1"/>
          <w:b w:val="0"/>
          <w:color w:val="auto"/>
          <w:szCs w:val="24"/>
        </w:rPr>
      </w:pPr>
      <w:r>
        <w:rPr>
          <w:rStyle w:val="1"/>
          <w:b w:val="0"/>
          <w:color w:val="auto"/>
          <w:szCs w:val="24"/>
        </w:rPr>
        <w:t>Η δε</w:t>
      </w:r>
      <w:r>
        <w:rPr>
          <w:rStyle w:val="1"/>
          <w:color w:val="auto"/>
          <w:szCs w:val="24"/>
        </w:rPr>
        <w:t>ύ</w:t>
      </w:r>
      <w:r>
        <w:rPr>
          <w:rStyle w:val="1"/>
          <w:b w:val="0"/>
          <w:color w:val="auto"/>
          <w:szCs w:val="24"/>
        </w:rPr>
        <w:t xml:space="preserve">τερη  συνεδρία </w:t>
      </w:r>
      <w:r w:rsidR="00DC6570">
        <w:rPr>
          <w:rStyle w:val="1"/>
          <w:b w:val="0"/>
          <w:color w:val="auto"/>
          <w:szCs w:val="24"/>
        </w:rPr>
        <w:t xml:space="preserve">της ημερίδας περιλάμβανε συζήτηση στρογγυλής τραπέζης </w:t>
      </w:r>
      <w:r>
        <w:rPr>
          <w:rStyle w:val="1"/>
          <w:b w:val="0"/>
          <w:color w:val="auto"/>
          <w:szCs w:val="24"/>
        </w:rPr>
        <w:t xml:space="preserve">που αφορούσε τη διερεύνηση και την εφαρμογή της </w:t>
      </w:r>
      <w:r>
        <w:rPr>
          <w:rStyle w:val="1"/>
          <w:b w:val="0"/>
          <w:bCs w:val="0"/>
          <w:color w:val="auto"/>
          <w:szCs w:val="24"/>
        </w:rPr>
        <w:t xml:space="preserve">Διά Βίου Μάθησης σε μια Ελληνική Πόλη που Μαθαίνει. </w:t>
      </w:r>
      <w:r w:rsidR="00DC6570">
        <w:rPr>
          <w:rStyle w:val="1"/>
          <w:b w:val="0"/>
          <w:bCs w:val="0"/>
          <w:color w:val="auto"/>
          <w:szCs w:val="24"/>
        </w:rPr>
        <w:t>Τη συζήτηση</w:t>
      </w:r>
      <w:r w:rsidR="00DC6570">
        <w:rPr>
          <w:rStyle w:val="1"/>
          <w:b w:val="0"/>
          <w:color w:val="auto"/>
          <w:szCs w:val="24"/>
        </w:rPr>
        <w:t xml:space="preserve"> </w:t>
      </w:r>
      <w:r>
        <w:rPr>
          <w:rStyle w:val="1"/>
          <w:b w:val="0"/>
          <w:color w:val="auto"/>
          <w:szCs w:val="24"/>
        </w:rPr>
        <w:t>συντόνισε ο Σύμβουλος του Δημ</w:t>
      </w:r>
      <w:r>
        <w:rPr>
          <w:rStyle w:val="1"/>
          <w:color w:val="auto"/>
          <w:szCs w:val="24"/>
        </w:rPr>
        <w:t>ά</w:t>
      </w:r>
      <w:r>
        <w:rPr>
          <w:rStyle w:val="1"/>
          <w:b w:val="0"/>
          <w:color w:val="auto"/>
          <w:szCs w:val="24"/>
        </w:rPr>
        <w:t xml:space="preserve">ρχου Κορινθίων για τις Πόλεις που Μαθαίνουν κ. Γιώργος </w:t>
      </w:r>
      <w:proofErr w:type="spellStart"/>
      <w:r>
        <w:rPr>
          <w:rStyle w:val="1"/>
          <w:b w:val="0"/>
          <w:color w:val="auto"/>
          <w:szCs w:val="24"/>
        </w:rPr>
        <w:t>Μπαγάκης</w:t>
      </w:r>
      <w:proofErr w:type="spellEnd"/>
      <w:r>
        <w:rPr>
          <w:rStyle w:val="1"/>
          <w:b w:val="0"/>
          <w:color w:val="auto"/>
          <w:szCs w:val="24"/>
        </w:rPr>
        <w:t xml:space="preserve"> και </w:t>
      </w:r>
      <w:r w:rsidR="00DC6570">
        <w:rPr>
          <w:rStyle w:val="1"/>
          <w:b w:val="0"/>
          <w:color w:val="auto"/>
          <w:szCs w:val="24"/>
        </w:rPr>
        <w:t xml:space="preserve">σ’ αυτήν </w:t>
      </w:r>
      <w:r>
        <w:rPr>
          <w:rStyle w:val="1"/>
          <w:b w:val="0"/>
          <w:color w:val="auto"/>
          <w:szCs w:val="24"/>
        </w:rPr>
        <w:t xml:space="preserve">συμμετείχαν ο Επίκουρος Καθηγητής του Ελληνικού Ανοιχτού Πανεπιστημίου κ. Γιώργος </w:t>
      </w:r>
      <w:proofErr w:type="spellStart"/>
      <w:r>
        <w:rPr>
          <w:rStyle w:val="1"/>
          <w:b w:val="0"/>
          <w:color w:val="auto"/>
          <w:szCs w:val="24"/>
        </w:rPr>
        <w:t>Κουλαουζίδης</w:t>
      </w:r>
      <w:proofErr w:type="spellEnd"/>
      <w:r>
        <w:rPr>
          <w:rStyle w:val="1"/>
          <w:b w:val="0"/>
          <w:color w:val="auto"/>
          <w:szCs w:val="24"/>
        </w:rPr>
        <w:t xml:space="preserve">, ο Αντιδήμαρχος  του Δήμου Λαρισαίων κ. Δημήτρης Δεληγιάννης και το πρώην </w:t>
      </w:r>
      <w:r w:rsidRPr="00255655">
        <w:rPr>
          <w:rStyle w:val="1"/>
          <w:b w:val="0"/>
          <w:color w:val="auto"/>
          <w:szCs w:val="24"/>
        </w:rPr>
        <w:t>στέλεχος</w:t>
      </w:r>
      <w:r>
        <w:rPr>
          <w:rStyle w:val="1"/>
          <w:b w:val="0"/>
          <w:color w:val="auto"/>
          <w:szCs w:val="24"/>
        </w:rPr>
        <w:t xml:space="preserve">  του Παγκοσμίου Δικτύου της </w:t>
      </w:r>
      <w:r>
        <w:rPr>
          <w:rStyle w:val="1"/>
          <w:b w:val="0"/>
          <w:color w:val="auto"/>
          <w:szCs w:val="24"/>
          <w:lang w:val="en-US"/>
        </w:rPr>
        <w:t>UNESCO</w:t>
      </w:r>
      <w:r w:rsidRPr="00255655">
        <w:rPr>
          <w:rStyle w:val="1"/>
          <w:b w:val="0"/>
          <w:color w:val="auto"/>
          <w:szCs w:val="24"/>
        </w:rPr>
        <w:t xml:space="preserve"> </w:t>
      </w:r>
      <w:r>
        <w:rPr>
          <w:rStyle w:val="1"/>
          <w:b w:val="0"/>
          <w:color w:val="auto"/>
          <w:szCs w:val="24"/>
        </w:rPr>
        <w:t xml:space="preserve">των Πόλεων που Μαθαίνουν κ. Κωνσταντίνος </w:t>
      </w:r>
      <w:proofErr w:type="spellStart"/>
      <w:r>
        <w:rPr>
          <w:rStyle w:val="1"/>
          <w:b w:val="0"/>
          <w:color w:val="auto"/>
          <w:szCs w:val="24"/>
        </w:rPr>
        <w:t>Παγκράτης</w:t>
      </w:r>
      <w:proofErr w:type="spellEnd"/>
      <w:r w:rsidRPr="00255655">
        <w:rPr>
          <w:rStyle w:val="1"/>
          <w:b w:val="0"/>
          <w:color w:val="auto"/>
          <w:szCs w:val="24"/>
        </w:rPr>
        <w:t>.</w:t>
      </w:r>
      <w:r>
        <w:rPr>
          <w:rStyle w:val="1"/>
          <w:b w:val="0"/>
          <w:color w:val="auto"/>
          <w:szCs w:val="24"/>
        </w:rPr>
        <w:t xml:space="preserve"> Στο στρογγυλό τραπέζι τέθηκαν τρία ερωτήματα: </w:t>
      </w:r>
      <w:r w:rsidRPr="00255655">
        <w:rPr>
          <w:rStyle w:val="1"/>
          <w:b w:val="0"/>
          <w:color w:val="auto"/>
          <w:szCs w:val="24"/>
        </w:rPr>
        <w:t>(</w:t>
      </w:r>
      <w:r>
        <w:rPr>
          <w:rStyle w:val="1"/>
          <w:b w:val="0"/>
          <w:color w:val="auto"/>
          <w:szCs w:val="24"/>
        </w:rPr>
        <w:t>α</w:t>
      </w:r>
      <w:r w:rsidRPr="00255655">
        <w:rPr>
          <w:rStyle w:val="1"/>
          <w:b w:val="0"/>
          <w:color w:val="auto"/>
          <w:szCs w:val="24"/>
        </w:rPr>
        <w:t>) Τι είναι η</w:t>
      </w:r>
      <w:r>
        <w:rPr>
          <w:rStyle w:val="1"/>
          <w:b w:val="0"/>
          <w:color w:val="auto"/>
          <w:szCs w:val="24"/>
        </w:rPr>
        <w:t xml:space="preserve"> </w:t>
      </w:r>
      <w:r w:rsidRPr="00255655">
        <w:rPr>
          <w:rStyle w:val="1"/>
          <w:b w:val="0"/>
          <w:color w:val="auto"/>
          <w:szCs w:val="24"/>
        </w:rPr>
        <w:t xml:space="preserve">Διά Βίου Μάθηση και πώς μπορεί να βελτιωθεί στη χώρα μας; </w:t>
      </w:r>
      <w:r w:rsidRPr="006A4E8F">
        <w:rPr>
          <w:rStyle w:val="1"/>
          <w:b w:val="0"/>
          <w:color w:val="auto"/>
          <w:szCs w:val="24"/>
        </w:rPr>
        <w:t>(</w:t>
      </w:r>
      <w:r>
        <w:rPr>
          <w:rStyle w:val="1"/>
          <w:b w:val="0"/>
          <w:color w:val="auto"/>
          <w:szCs w:val="24"/>
        </w:rPr>
        <w:t>β</w:t>
      </w:r>
      <w:r w:rsidRPr="006A4E8F">
        <w:rPr>
          <w:rStyle w:val="1"/>
          <w:b w:val="0"/>
          <w:color w:val="auto"/>
          <w:szCs w:val="24"/>
        </w:rPr>
        <w:t xml:space="preserve">) </w:t>
      </w:r>
      <w:r>
        <w:t xml:space="preserve">Τι σημαίνει μια Πόλη που Μαθαίνει για τη χώρα μας και γιατί μπορούμε να </w:t>
      </w:r>
      <w:r>
        <w:lastRenderedPageBreak/>
        <w:t xml:space="preserve">θεωρήσουμε σημαντικό το Παγκόσμιο Δίκτυο της </w:t>
      </w:r>
      <w:r>
        <w:rPr>
          <w:lang w:val="en-US"/>
        </w:rPr>
        <w:t>UNESCO</w:t>
      </w:r>
      <w:r>
        <w:t xml:space="preserve"> των Πόλεων που Μαθαίνουν;</w:t>
      </w:r>
      <w:r w:rsidRPr="006A4E8F">
        <w:t xml:space="preserve"> (</w:t>
      </w:r>
      <w:r>
        <w:t xml:space="preserve">γ) </w:t>
      </w:r>
      <w:r w:rsidRPr="006A4E8F">
        <w:rPr>
          <w:rStyle w:val="1"/>
          <w:b w:val="0"/>
          <w:color w:val="auto"/>
          <w:szCs w:val="24"/>
        </w:rPr>
        <w:t>Γιατί είναι σημαντική η συνεργασία του Πανεπιστημίου με μια Πόλη που Μαθαίνει;</w:t>
      </w:r>
      <w:bookmarkStart w:id="0" w:name="_GoBack1"/>
      <w:bookmarkEnd w:id="0"/>
      <w:r w:rsidRPr="006A4E8F">
        <w:rPr>
          <w:rStyle w:val="1"/>
          <w:b w:val="0"/>
          <w:color w:val="auto"/>
          <w:szCs w:val="24"/>
        </w:rPr>
        <w:t xml:space="preserve"> </w:t>
      </w:r>
    </w:p>
    <w:p w:rsidR="002A477A" w:rsidRDefault="002C5D7C">
      <w:pPr>
        <w:pStyle w:val="a3"/>
        <w:shd w:val="clear" w:color="auto" w:fill="FFFFFF"/>
        <w:rPr>
          <w:color w:val="auto"/>
          <w:szCs w:val="24"/>
        </w:rPr>
      </w:pPr>
      <w:r>
        <w:rPr>
          <w:rStyle w:val="1"/>
          <w:b w:val="0"/>
          <w:color w:val="auto"/>
          <w:szCs w:val="24"/>
        </w:rPr>
        <w:t>Στις παρεμβάσεις επισημάνθηκαν προβλήματα στις αντιλήψεις και στις πρακτικές της Διά Βίου Μάθησης καθώς και οι σύγχρονες  δυνατότητ</w:t>
      </w:r>
      <w:r w:rsidR="00921F49">
        <w:rPr>
          <w:rStyle w:val="1"/>
          <w:b w:val="0"/>
          <w:color w:val="auto"/>
          <w:szCs w:val="24"/>
        </w:rPr>
        <w:t>έ</w:t>
      </w:r>
      <w:r>
        <w:rPr>
          <w:rStyle w:val="1"/>
          <w:b w:val="0"/>
          <w:color w:val="auto"/>
          <w:szCs w:val="24"/>
        </w:rPr>
        <w:t>ς της σε επίπεδο πόλεως</w:t>
      </w:r>
      <w:r w:rsidR="00921F49">
        <w:rPr>
          <w:rStyle w:val="1"/>
          <w:b w:val="0"/>
          <w:color w:val="auto"/>
          <w:szCs w:val="24"/>
        </w:rPr>
        <w:t>, με</w:t>
      </w:r>
      <w:r>
        <w:rPr>
          <w:rStyle w:val="1"/>
          <w:b w:val="0"/>
          <w:color w:val="auto"/>
          <w:szCs w:val="24"/>
        </w:rPr>
        <w:t xml:space="preserve"> σημαντικές αναφορές </w:t>
      </w:r>
      <w:r w:rsidR="00921F49">
        <w:rPr>
          <w:rStyle w:val="1"/>
          <w:b w:val="0"/>
          <w:color w:val="auto"/>
          <w:szCs w:val="24"/>
        </w:rPr>
        <w:t>στις</w:t>
      </w:r>
      <w:r>
        <w:rPr>
          <w:rStyle w:val="1"/>
          <w:b w:val="0"/>
          <w:color w:val="auto"/>
          <w:szCs w:val="24"/>
        </w:rPr>
        <w:t xml:space="preserve"> δυνατότητες που παρέχει η συμμετοχή μιας </w:t>
      </w:r>
      <w:r w:rsidR="00300BEB">
        <w:rPr>
          <w:rStyle w:val="1"/>
          <w:b w:val="0"/>
          <w:color w:val="auto"/>
          <w:szCs w:val="24"/>
        </w:rPr>
        <w:t>π</w:t>
      </w:r>
      <w:r>
        <w:rPr>
          <w:rStyle w:val="1"/>
          <w:b w:val="0"/>
          <w:color w:val="auto"/>
          <w:szCs w:val="24"/>
        </w:rPr>
        <w:t xml:space="preserve">όλης στο Παγκόσμιο Δίκτυο της </w:t>
      </w:r>
      <w:r>
        <w:rPr>
          <w:rStyle w:val="1"/>
          <w:b w:val="0"/>
          <w:color w:val="auto"/>
          <w:szCs w:val="24"/>
          <w:lang w:val="en-US"/>
        </w:rPr>
        <w:t>UNESCO</w:t>
      </w:r>
      <w:r w:rsidRPr="006A4E8F">
        <w:rPr>
          <w:rStyle w:val="1"/>
          <w:b w:val="0"/>
          <w:color w:val="auto"/>
          <w:szCs w:val="24"/>
        </w:rPr>
        <w:t xml:space="preserve"> </w:t>
      </w:r>
      <w:r>
        <w:rPr>
          <w:rStyle w:val="1"/>
          <w:b w:val="0"/>
          <w:color w:val="auto"/>
          <w:szCs w:val="24"/>
        </w:rPr>
        <w:t>των Πόλεων που Μαθαίνουν.</w:t>
      </w:r>
    </w:p>
    <w:p w:rsidR="002A477A" w:rsidRDefault="002C5D7C">
      <w:pPr>
        <w:pStyle w:val="a3"/>
        <w:shd w:val="clear" w:color="auto" w:fill="FFFFFF"/>
        <w:rPr>
          <w:color w:val="auto"/>
          <w:szCs w:val="24"/>
        </w:rPr>
      </w:pPr>
      <w:r>
        <w:rPr>
          <w:rStyle w:val="1"/>
          <w:b w:val="0"/>
          <w:color w:val="auto"/>
          <w:szCs w:val="24"/>
          <w:lang w:val="en-US"/>
        </w:rPr>
        <w:t>H</w:t>
      </w:r>
      <w:r w:rsidRPr="00255655">
        <w:rPr>
          <w:rStyle w:val="1"/>
          <w:b w:val="0"/>
          <w:color w:val="auto"/>
          <w:szCs w:val="24"/>
        </w:rPr>
        <w:t xml:space="preserve"> </w:t>
      </w:r>
      <w:r>
        <w:rPr>
          <w:rStyle w:val="1"/>
          <w:b w:val="0"/>
          <w:color w:val="auto"/>
          <w:szCs w:val="24"/>
        </w:rPr>
        <w:t xml:space="preserve">τρίτη συνεδρία συντονίστηκε από την κα </w:t>
      </w:r>
      <w:r w:rsidRPr="00255655">
        <w:rPr>
          <w:bCs/>
        </w:rPr>
        <w:t>Γαρυφαλιά</w:t>
      </w:r>
      <w:r>
        <w:rPr>
          <w:bCs/>
        </w:rPr>
        <w:t xml:space="preserve"> Χριστοπούλ</w:t>
      </w:r>
      <w:r>
        <w:rPr>
          <w:rFonts w:ascii="Calibri" w:hAnsi="Calibri" w:cs="Calibri"/>
          <w:bCs/>
          <w:sz w:val="22"/>
        </w:rPr>
        <w:t>ου, Διευθύντρια Οικονομικών Υπηρεσιών</w:t>
      </w:r>
      <w:r>
        <w:rPr>
          <w:bCs/>
        </w:rPr>
        <w:t xml:space="preserve"> του Δήμου Κορινθίων και αφορούσε “</w:t>
      </w:r>
      <w:r>
        <w:rPr>
          <w:szCs w:val="24"/>
        </w:rPr>
        <w:t xml:space="preserve">Το Μνημόνιο Συνεργασίας του Δήμου Κορινθίων με το Πανεπιστήμιο Πελοποννήσου για τη Διά Βίου Μάθηση”. Πραγματοποιήθηκαν δύο σύντομες παρεμβάσεις από τον κ. </w:t>
      </w:r>
      <w:r>
        <w:rPr>
          <w:bCs/>
          <w:szCs w:val="24"/>
        </w:rPr>
        <w:t xml:space="preserve">Πέτρο </w:t>
      </w:r>
      <w:proofErr w:type="spellStart"/>
      <w:r>
        <w:rPr>
          <w:bCs/>
          <w:szCs w:val="24"/>
        </w:rPr>
        <w:t>Γουγουλάκη</w:t>
      </w:r>
      <w:proofErr w:type="spellEnd"/>
      <w:r>
        <w:rPr>
          <w:bCs/>
          <w:szCs w:val="24"/>
        </w:rPr>
        <w:t xml:space="preserve"> Καθηγητή του Πανεπιστημίου Στοκχόλμης και Μέλος του Συμβουλίου Διοίκησης του Πανεπιστημίου Πελοποννήσου και τον κ. </w:t>
      </w:r>
      <w:r>
        <w:rPr>
          <w:bCs/>
          <w:szCs w:val="24"/>
          <w:shd w:val="clear" w:color="auto" w:fill="FFFFFF"/>
        </w:rPr>
        <w:t xml:space="preserve">Γιώργο </w:t>
      </w:r>
      <w:proofErr w:type="spellStart"/>
      <w:r>
        <w:rPr>
          <w:bCs/>
          <w:szCs w:val="24"/>
          <w:shd w:val="clear" w:color="auto" w:fill="FFFFFF"/>
        </w:rPr>
        <w:t>Μπαγάκη</w:t>
      </w:r>
      <w:proofErr w:type="spellEnd"/>
      <w:r>
        <w:rPr>
          <w:bCs/>
          <w:szCs w:val="24"/>
          <w:shd w:val="clear" w:color="auto" w:fill="FFFFFF"/>
        </w:rPr>
        <w:t xml:space="preserve">  Σύ</w:t>
      </w:r>
      <w:r>
        <w:rPr>
          <w:bCs/>
          <w:szCs w:val="24"/>
        </w:rPr>
        <w:t>μβουλο του Δημάρχου Κορινθίων για τις Πόλεις που Μαθαίνουν.</w:t>
      </w:r>
    </w:p>
    <w:p w:rsidR="002A477A" w:rsidRDefault="002C5D7C">
      <w:pPr>
        <w:pStyle w:val="a3"/>
        <w:shd w:val="clear" w:color="auto" w:fill="FFFFFF"/>
        <w:rPr>
          <w:color w:val="auto"/>
          <w:szCs w:val="24"/>
        </w:rPr>
      </w:pPr>
      <w:r>
        <w:rPr>
          <w:bCs/>
          <w:szCs w:val="24"/>
        </w:rPr>
        <w:t xml:space="preserve">Στις παρεμβάσεις </w:t>
      </w:r>
      <w:r w:rsidR="00921F49">
        <w:rPr>
          <w:bCs/>
          <w:szCs w:val="24"/>
        </w:rPr>
        <w:t>έγινε αν</w:t>
      </w:r>
      <w:r>
        <w:rPr>
          <w:bCs/>
          <w:szCs w:val="24"/>
        </w:rPr>
        <w:t>α</w:t>
      </w:r>
      <w:r w:rsidR="00921F49">
        <w:rPr>
          <w:bCs/>
          <w:szCs w:val="24"/>
        </w:rPr>
        <w:t>φορά</w:t>
      </w:r>
      <w:r>
        <w:rPr>
          <w:bCs/>
          <w:szCs w:val="24"/>
        </w:rPr>
        <w:t xml:space="preserve"> </w:t>
      </w:r>
      <w:r w:rsidR="00921F49">
        <w:rPr>
          <w:bCs/>
          <w:szCs w:val="24"/>
        </w:rPr>
        <w:t>σ</w:t>
      </w:r>
      <w:r>
        <w:rPr>
          <w:bCs/>
          <w:szCs w:val="24"/>
        </w:rPr>
        <w:t xml:space="preserve">το δημοφιλές Σουηδικό Μοντέλο της Διά Βίου Μάθησης, </w:t>
      </w:r>
      <w:r w:rsidR="00921F49">
        <w:rPr>
          <w:bCs/>
          <w:szCs w:val="24"/>
        </w:rPr>
        <w:t>με έμφαση στη</w:t>
      </w:r>
      <w:r>
        <w:rPr>
          <w:bCs/>
          <w:szCs w:val="24"/>
        </w:rPr>
        <w:t xml:space="preserve"> συμμετοχή των πολιτών, </w:t>
      </w:r>
      <w:r w:rsidR="00921F49">
        <w:rPr>
          <w:bCs/>
          <w:szCs w:val="24"/>
        </w:rPr>
        <w:t xml:space="preserve">τον </w:t>
      </w:r>
      <w:r>
        <w:rPr>
          <w:bCs/>
          <w:szCs w:val="24"/>
        </w:rPr>
        <w:t xml:space="preserve">εθελοντισμό, και </w:t>
      </w:r>
      <w:r w:rsidR="00921F49">
        <w:rPr>
          <w:bCs/>
          <w:szCs w:val="24"/>
        </w:rPr>
        <w:t>τ</w:t>
      </w:r>
      <w:r>
        <w:rPr>
          <w:bCs/>
          <w:szCs w:val="24"/>
        </w:rPr>
        <w:t xml:space="preserve">η συνεργασία διαφορετικών </w:t>
      </w:r>
      <w:r w:rsidR="00921F49">
        <w:rPr>
          <w:bCs/>
          <w:szCs w:val="24"/>
        </w:rPr>
        <w:t xml:space="preserve">κοινωνικών </w:t>
      </w:r>
      <w:r>
        <w:rPr>
          <w:bCs/>
          <w:szCs w:val="24"/>
        </w:rPr>
        <w:t xml:space="preserve">οργανώσεων με επιμορφωτικούς φορείς μη τυπικής εκπαίδευσης, με αποτέλεσμα την πραγματοποίηση </w:t>
      </w:r>
      <w:r w:rsidR="00921F49">
        <w:rPr>
          <w:bCs/>
          <w:szCs w:val="24"/>
        </w:rPr>
        <w:t xml:space="preserve">σε εθνικό επίπεδο </w:t>
      </w:r>
      <w:r>
        <w:rPr>
          <w:bCs/>
          <w:szCs w:val="24"/>
        </w:rPr>
        <w:t>ενός τεράστιου αριθμού διαφορετικών κύκλων</w:t>
      </w:r>
      <w:r w:rsidR="00300BEB">
        <w:rPr>
          <w:bCs/>
          <w:szCs w:val="24"/>
        </w:rPr>
        <w:t xml:space="preserve"> </w:t>
      </w:r>
      <w:r>
        <w:rPr>
          <w:bCs/>
          <w:szCs w:val="24"/>
        </w:rPr>
        <w:t>μάθησης</w:t>
      </w:r>
      <w:r w:rsidR="00921F49">
        <w:rPr>
          <w:bCs/>
          <w:szCs w:val="24"/>
        </w:rPr>
        <w:t xml:space="preserve"> και πολιτιστικών δραστηριοτήτων</w:t>
      </w:r>
      <w:r>
        <w:rPr>
          <w:bCs/>
          <w:szCs w:val="24"/>
        </w:rPr>
        <w:t xml:space="preserve"> για διάφορες ομάδες του πληθυσμού</w:t>
      </w:r>
      <w:r w:rsidR="00921F49">
        <w:rPr>
          <w:bCs/>
          <w:szCs w:val="24"/>
        </w:rPr>
        <w:t>.</w:t>
      </w:r>
    </w:p>
    <w:p w:rsidR="002A477A" w:rsidRDefault="002C5D7C">
      <w:pPr>
        <w:pStyle w:val="a3"/>
        <w:shd w:val="clear" w:color="auto" w:fill="FFFFFF"/>
        <w:rPr>
          <w:color w:val="auto"/>
          <w:szCs w:val="24"/>
        </w:rPr>
      </w:pPr>
      <w:r>
        <w:rPr>
          <w:bCs/>
          <w:szCs w:val="24"/>
        </w:rPr>
        <w:t>Περιεγράφηκαν επίσης οι βασικές αρχές του Μνημονίου για τη βελτίωση της υπάρχουσας κατάστασης στη Διά Βίου Μάθηση στη Κόρινθο με τη βοήθεια μιας επιτελικής ομάδας υψηλού επιπέδου, εξωτερικών συνεργατών εντός και εκτός Ελλάδας, τη</w:t>
      </w:r>
      <w:r w:rsidR="00C9046F">
        <w:rPr>
          <w:bCs/>
          <w:szCs w:val="24"/>
        </w:rPr>
        <w:t>ς</w:t>
      </w:r>
      <w:r>
        <w:rPr>
          <w:bCs/>
          <w:szCs w:val="24"/>
        </w:rPr>
        <w:t xml:space="preserve"> τεχνογνωσία</w:t>
      </w:r>
      <w:r w:rsidR="00C9046F">
        <w:rPr>
          <w:bCs/>
          <w:szCs w:val="24"/>
        </w:rPr>
        <w:t>ς</w:t>
      </w:r>
      <w:r>
        <w:rPr>
          <w:bCs/>
          <w:szCs w:val="24"/>
        </w:rPr>
        <w:t xml:space="preserve"> του Τμήματος Κοινωνικής και Εκπαιδευτικής Πολιτικής του Πανεπιστημίου Πελοποννήσου, το</w:t>
      </w:r>
      <w:r w:rsidR="00C9046F">
        <w:rPr>
          <w:bCs/>
          <w:szCs w:val="24"/>
        </w:rPr>
        <w:t>υ</w:t>
      </w:r>
      <w:r>
        <w:rPr>
          <w:bCs/>
          <w:szCs w:val="24"/>
        </w:rPr>
        <w:t xml:space="preserve"> Παγκόσμιο</w:t>
      </w:r>
      <w:r w:rsidR="00C9046F">
        <w:rPr>
          <w:bCs/>
          <w:szCs w:val="24"/>
        </w:rPr>
        <w:t>υ</w:t>
      </w:r>
      <w:r>
        <w:rPr>
          <w:bCs/>
          <w:szCs w:val="24"/>
        </w:rPr>
        <w:t xml:space="preserve"> Δίκτυο της</w:t>
      </w:r>
      <w:r w:rsidRPr="00255655">
        <w:rPr>
          <w:bCs/>
          <w:szCs w:val="24"/>
        </w:rPr>
        <w:t xml:space="preserve"> </w:t>
      </w:r>
      <w:r>
        <w:rPr>
          <w:bCs/>
          <w:szCs w:val="24"/>
          <w:lang w:val="en-US"/>
        </w:rPr>
        <w:t>UNESCO</w:t>
      </w:r>
      <w:r>
        <w:rPr>
          <w:bCs/>
          <w:szCs w:val="24"/>
        </w:rPr>
        <w:t xml:space="preserve"> των Πόλεων που Μαθαίνουν.</w:t>
      </w:r>
    </w:p>
    <w:p w:rsidR="002A477A" w:rsidRDefault="002C5D7C">
      <w:pPr>
        <w:pStyle w:val="a3"/>
        <w:shd w:val="clear" w:color="auto" w:fill="FFFFFF"/>
        <w:rPr>
          <w:color w:val="auto"/>
          <w:szCs w:val="24"/>
        </w:rPr>
      </w:pPr>
      <w:r>
        <w:rPr>
          <w:bCs/>
          <w:szCs w:val="24"/>
        </w:rPr>
        <w:t>Άμεσοι στόχοι που αναφέρθηκαν είναι η χαρτογράφηση των φορέων Διά Βίου Μάθησης στην Κόρινθο με την διερεύνηση των φορέων Διά Βίου Μάθησης και την καταγραφή αναγκών τόσο των φορέων όσο και των πολιτών</w:t>
      </w:r>
      <w:r>
        <w:rPr>
          <w:bCs/>
          <w:color w:val="auto"/>
          <w:szCs w:val="24"/>
        </w:rPr>
        <w:t>.</w:t>
      </w:r>
    </w:p>
    <w:p w:rsidR="002A477A" w:rsidRDefault="002C5D7C">
      <w:pPr>
        <w:pStyle w:val="a3"/>
        <w:shd w:val="clear" w:color="auto" w:fill="FFFFFF"/>
        <w:rPr>
          <w:color w:val="auto"/>
          <w:szCs w:val="24"/>
        </w:rPr>
      </w:pPr>
      <w:r>
        <w:rPr>
          <w:bCs/>
          <w:color w:val="auto"/>
          <w:szCs w:val="24"/>
        </w:rPr>
        <w:t xml:space="preserve">Η ημερίδα καταγράφτηκε και μπορείτε να την δείτε στο </w:t>
      </w:r>
      <w:r>
        <w:rPr>
          <w:bCs/>
          <w:color w:val="auto"/>
          <w:szCs w:val="24"/>
          <w:lang w:val="en-US"/>
        </w:rPr>
        <w:t>link</w:t>
      </w:r>
      <w:r w:rsidRPr="00255655">
        <w:rPr>
          <w:bCs/>
          <w:color w:val="auto"/>
          <w:szCs w:val="24"/>
        </w:rPr>
        <w:t xml:space="preserve">: </w:t>
      </w:r>
    </w:p>
    <w:p w:rsidR="002A477A" w:rsidRDefault="002A477A">
      <w:pPr>
        <w:pStyle w:val="a3"/>
        <w:shd w:val="clear" w:color="auto" w:fill="FFFFFF"/>
        <w:rPr>
          <w:color w:val="auto"/>
          <w:szCs w:val="24"/>
        </w:rPr>
      </w:pPr>
    </w:p>
    <w:p w:rsidR="002A477A" w:rsidRPr="003E08E0" w:rsidRDefault="00313CE2">
      <w:pPr>
        <w:pStyle w:val="a3"/>
        <w:shd w:val="clear" w:color="auto" w:fill="FFFFFF"/>
        <w:rPr>
          <w:bCs/>
          <w:color w:val="auto"/>
          <w:sz w:val="32"/>
          <w:szCs w:val="32"/>
        </w:rPr>
      </w:pPr>
      <w:r>
        <w:rPr>
          <w:rStyle w:val="-"/>
          <w:bCs/>
          <w:sz w:val="32"/>
          <w:szCs w:val="32"/>
          <w:lang w:val="en-US"/>
        </w:rPr>
        <w:fldChar w:fldCharType="begin"/>
      </w:r>
      <w:r w:rsidRPr="00313CE2">
        <w:rPr>
          <w:rStyle w:val="-"/>
          <w:bCs/>
          <w:sz w:val="32"/>
          <w:szCs w:val="32"/>
        </w:rPr>
        <w:instrText xml:space="preserve"> </w:instrText>
      </w:r>
      <w:r>
        <w:rPr>
          <w:rStyle w:val="-"/>
          <w:bCs/>
          <w:sz w:val="32"/>
          <w:szCs w:val="32"/>
          <w:lang w:val="en-US"/>
        </w:rPr>
        <w:instrText>HYPERLINK</w:instrText>
      </w:r>
      <w:r w:rsidRPr="00313CE2">
        <w:rPr>
          <w:rStyle w:val="-"/>
          <w:bCs/>
          <w:sz w:val="32"/>
          <w:szCs w:val="32"/>
        </w:rPr>
        <w:instrText xml:space="preserve"> "</w:instrText>
      </w:r>
      <w:r>
        <w:rPr>
          <w:rStyle w:val="-"/>
          <w:bCs/>
          <w:sz w:val="32"/>
          <w:szCs w:val="32"/>
          <w:lang w:val="en-US"/>
        </w:rPr>
        <w:instrText>https</w:instrText>
      </w:r>
      <w:r w:rsidRPr="00313CE2">
        <w:rPr>
          <w:rStyle w:val="-"/>
          <w:bCs/>
          <w:sz w:val="32"/>
          <w:szCs w:val="32"/>
        </w:rPr>
        <w:instrText>://</w:instrText>
      </w:r>
      <w:r>
        <w:rPr>
          <w:rStyle w:val="-"/>
          <w:bCs/>
          <w:sz w:val="32"/>
          <w:szCs w:val="32"/>
          <w:lang w:val="en-US"/>
        </w:rPr>
        <w:instrText>www</w:instrText>
      </w:r>
      <w:r w:rsidRPr="00313CE2">
        <w:rPr>
          <w:rStyle w:val="-"/>
          <w:bCs/>
          <w:sz w:val="32"/>
          <w:szCs w:val="32"/>
        </w:rPr>
        <w:instrText>.</w:instrText>
      </w:r>
      <w:r>
        <w:rPr>
          <w:rStyle w:val="-"/>
          <w:bCs/>
          <w:sz w:val="32"/>
          <w:szCs w:val="32"/>
          <w:lang w:val="en-US"/>
        </w:rPr>
        <w:instrText>youtube</w:instrText>
      </w:r>
      <w:r w:rsidRPr="00313CE2">
        <w:rPr>
          <w:rStyle w:val="-"/>
          <w:bCs/>
          <w:sz w:val="32"/>
          <w:szCs w:val="32"/>
        </w:rPr>
        <w:instrText>.</w:instrText>
      </w:r>
      <w:r>
        <w:rPr>
          <w:rStyle w:val="-"/>
          <w:bCs/>
          <w:sz w:val="32"/>
          <w:szCs w:val="32"/>
          <w:lang w:val="en-US"/>
        </w:rPr>
        <w:instrText>com</w:instrText>
      </w:r>
      <w:r w:rsidRPr="00313CE2">
        <w:rPr>
          <w:rStyle w:val="-"/>
          <w:bCs/>
          <w:sz w:val="32"/>
          <w:szCs w:val="32"/>
        </w:rPr>
        <w:instrText>/</w:instrText>
      </w:r>
      <w:r>
        <w:rPr>
          <w:rStyle w:val="-"/>
          <w:bCs/>
          <w:sz w:val="32"/>
          <w:szCs w:val="32"/>
          <w:lang w:val="en-US"/>
        </w:rPr>
        <w:instrText>watch</w:instrText>
      </w:r>
      <w:r w:rsidRPr="00313CE2">
        <w:rPr>
          <w:rStyle w:val="-"/>
          <w:bCs/>
          <w:sz w:val="32"/>
          <w:szCs w:val="32"/>
        </w:rPr>
        <w:instrText>?</w:instrText>
      </w:r>
      <w:r>
        <w:rPr>
          <w:rStyle w:val="-"/>
          <w:bCs/>
          <w:sz w:val="32"/>
          <w:szCs w:val="32"/>
          <w:lang w:val="en-US"/>
        </w:rPr>
        <w:instrText>si</w:instrText>
      </w:r>
      <w:r w:rsidRPr="00313CE2">
        <w:rPr>
          <w:rStyle w:val="-"/>
          <w:bCs/>
          <w:sz w:val="32"/>
          <w:szCs w:val="32"/>
        </w:rPr>
        <w:instrText>=</w:instrText>
      </w:r>
      <w:r>
        <w:rPr>
          <w:rStyle w:val="-"/>
          <w:bCs/>
          <w:sz w:val="32"/>
          <w:szCs w:val="32"/>
          <w:lang w:val="en-US"/>
        </w:rPr>
        <w:instrText>TpEe</w:instrText>
      </w:r>
      <w:r w:rsidRPr="00313CE2">
        <w:rPr>
          <w:rStyle w:val="-"/>
          <w:bCs/>
          <w:sz w:val="32"/>
          <w:szCs w:val="32"/>
        </w:rPr>
        <w:instrText>8</w:instrText>
      </w:r>
      <w:r>
        <w:rPr>
          <w:rStyle w:val="-"/>
          <w:bCs/>
          <w:sz w:val="32"/>
          <w:szCs w:val="32"/>
          <w:lang w:val="en-US"/>
        </w:rPr>
        <w:instrText>GsxnLVSrvk</w:instrText>
      </w:r>
      <w:r w:rsidRPr="00313CE2">
        <w:rPr>
          <w:rStyle w:val="-"/>
          <w:bCs/>
          <w:sz w:val="32"/>
          <w:szCs w:val="32"/>
        </w:rPr>
        <w:instrText>9&amp;</w:instrText>
      </w:r>
      <w:r>
        <w:rPr>
          <w:rStyle w:val="-"/>
          <w:bCs/>
          <w:sz w:val="32"/>
          <w:szCs w:val="32"/>
          <w:lang w:val="en-US"/>
        </w:rPr>
        <w:instrText>v</w:instrText>
      </w:r>
      <w:r w:rsidRPr="00313CE2">
        <w:rPr>
          <w:rStyle w:val="-"/>
          <w:bCs/>
          <w:sz w:val="32"/>
          <w:szCs w:val="32"/>
        </w:rPr>
        <w:instrText>=</w:instrText>
      </w:r>
      <w:r>
        <w:rPr>
          <w:rStyle w:val="-"/>
          <w:bCs/>
          <w:sz w:val="32"/>
          <w:szCs w:val="32"/>
          <w:lang w:val="en-US"/>
        </w:rPr>
        <w:instrText>mT</w:instrText>
      </w:r>
      <w:r w:rsidRPr="00313CE2">
        <w:rPr>
          <w:rStyle w:val="-"/>
          <w:bCs/>
          <w:sz w:val="32"/>
          <w:szCs w:val="32"/>
        </w:rPr>
        <w:instrText>3</w:instrText>
      </w:r>
      <w:r>
        <w:rPr>
          <w:rStyle w:val="-"/>
          <w:bCs/>
          <w:sz w:val="32"/>
          <w:szCs w:val="32"/>
          <w:lang w:val="en-US"/>
        </w:rPr>
        <w:instrText>bz</w:instrText>
      </w:r>
      <w:r w:rsidRPr="00313CE2">
        <w:rPr>
          <w:rStyle w:val="-"/>
          <w:bCs/>
          <w:sz w:val="32"/>
          <w:szCs w:val="32"/>
        </w:rPr>
        <w:instrText>0</w:instrText>
      </w:r>
      <w:r>
        <w:rPr>
          <w:rStyle w:val="-"/>
          <w:bCs/>
          <w:sz w:val="32"/>
          <w:szCs w:val="32"/>
          <w:lang w:val="en-US"/>
        </w:rPr>
        <w:instrText>q</w:instrText>
      </w:r>
      <w:r w:rsidRPr="00313CE2">
        <w:rPr>
          <w:rStyle w:val="-"/>
          <w:bCs/>
          <w:sz w:val="32"/>
          <w:szCs w:val="32"/>
        </w:rPr>
        <w:instrText>78</w:instrText>
      </w:r>
      <w:r>
        <w:rPr>
          <w:rStyle w:val="-"/>
          <w:bCs/>
          <w:sz w:val="32"/>
          <w:szCs w:val="32"/>
          <w:lang w:val="en-US"/>
        </w:rPr>
        <w:instrText>VE</w:instrText>
      </w:r>
      <w:r w:rsidRPr="00313CE2">
        <w:rPr>
          <w:rStyle w:val="-"/>
          <w:bCs/>
          <w:sz w:val="32"/>
          <w:szCs w:val="32"/>
        </w:rPr>
        <w:instrText>&amp;</w:instrText>
      </w:r>
      <w:r>
        <w:rPr>
          <w:rStyle w:val="-"/>
          <w:bCs/>
          <w:sz w:val="32"/>
          <w:szCs w:val="32"/>
          <w:lang w:val="en-US"/>
        </w:rPr>
        <w:instrText>feature</w:instrText>
      </w:r>
      <w:r w:rsidRPr="00313CE2">
        <w:rPr>
          <w:rStyle w:val="-"/>
          <w:bCs/>
          <w:sz w:val="32"/>
          <w:szCs w:val="32"/>
        </w:rPr>
        <w:instrText>=</w:instrText>
      </w:r>
      <w:r>
        <w:rPr>
          <w:rStyle w:val="-"/>
          <w:bCs/>
          <w:sz w:val="32"/>
          <w:szCs w:val="32"/>
          <w:lang w:val="en-US"/>
        </w:rPr>
        <w:instrText>youtu</w:instrText>
      </w:r>
      <w:r w:rsidRPr="00313CE2">
        <w:rPr>
          <w:rStyle w:val="-"/>
          <w:bCs/>
          <w:sz w:val="32"/>
          <w:szCs w:val="32"/>
        </w:rPr>
        <w:instrText>.</w:instrText>
      </w:r>
      <w:r>
        <w:rPr>
          <w:rStyle w:val="-"/>
          <w:bCs/>
          <w:sz w:val="32"/>
          <w:szCs w:val="32"/>
          <w:lang w:val="en-US"/>
        </w:rPr>
        <w:instrText>be</w:instrText>
      </w:r>
      <w:r w:rsidRPr="00313CE2">
        <w:rPr>
          <w:rStyle w:val="-"/>
          <w:bCs/>
          <w:sz w:val="32"/>
          <w:szCs w:val="32"/>
        </w:rPr>
        <w:instrText xml:space="preserve">" </w:instrText>
      </w:r>
      <w:r>
        <w:rPr>
          <w:rStyle w:val="-"/>
          <w:bCs/>
          <w:sz w:val="32"/>
          <w:szCs w:val="32"/>
          <w:lang w:val="en-US"/>
        </w:rPr>
        <w:fldChar w:fldCharType="separate"/>
      </w:r>
      <w:r w:rsidR="00C9046F" w:rsidRPr="003E08E0">
        <w:rPr>
          <w:rStyle w:val="-"/>
          <w:bCs/>
          <w:sz w:val="32"/>
          <w:szCs w:val="32"/>
          <w:lang w:val="en-US"/>
        </w:rPr>
        <w:t>https</w:t>
      </w:r>
      <w:r w:rsidR="00C9046F" w:rsidRPr="003E08E0">
        <w:rPr>
          <w:rStyle w:val="-"/>
          <w:bCs/>
          <w:sz w:val="32"/>
          <w:szCs w:val="32"/>
        </w:rPr>
        <w:t>://</w:t>
      </w:r>
      <w:r w:rsidR="00C9046F" w:rsidRPr="003E08E0">
        <w:rPr>
          <w:rStyle w:val="-"/>
          <w:bCs/>
          <w:sz w:val="32"/>
          <w:szCs w:val="32"/>
          <w:lang w:val="en-US"/>
        </w:rPr>
        <w:t>www</w:t>
      </w:r>
      <w:r w:rsidR="00C9046F" w:rsidRPr="003E08E0">
        <w:rPr>
          <w:rStyle w:val="-"/>
          <w:bCs/>
          <w:sz w:val="32"/>
          <w:szCs w:val="32"/>
        </w:rPr>
        <w:t>.</w:t>
      </w:r>
      <w:proofErr w:type="spellStart"/>
      <w:r w:rsidR="00C9046F" w:rsidRPr="003E08E0">
        <w:rPr>
          <w:rStyle w:val="-"/>
          <w:bCs/>
          <w:sz w:val="32"/>
          <w:szCs w:val="32"/>
          <w:lang w:val="en-US"/>
        </w:rPr>
        <w:t>youtube</w:t>
      </w:r>
      <w:proofErr w:type="spellEnd"/>
      <w:r w:rsidR="00C9046F" w:rsidRPr="003E08E0">
        <w:rPr>
          <w:rStyle w:val="-"/>
          <w:bCs/>
          <w:sz w:val="32"/>
          <w:szCs w:val="32"/>
        </w:rPr>
        <w:t>.</w:t>
      </w:r>
      <w:r w:rsidR="00C9046F" w:rsidRPr="003E08E0">
        <w:rPr>
          <w:rStyle w:val="-"/>
          <w:bCs/>
          <w:sz w:val="32"/>
          <w:szCs w:val="32"/>
          <w:lang w:val="en-US"/>
        </w:rPr>
        <w:t>com</w:t>
      </w:r>
      <w:r w:rsidR="00C9046F" w:rsidRPr="003E08E0">
        <w:rPr>
          <w:rStyle w:val="-"/>
          <w:bCs/>
          <w:sz w:val="32"/>
          <w:szCs w:val="32"/>
        </w:rPr>
        <w:t>/</w:t>
      </w:r>
      <w:r w:rsidR="00C9046F" w:rsidRPr="003E08E0">
        <w:rPr>
          <w:rStyle w:val="-"/>
          <w:bCs/>
          <w:sz w:val="32"/>
          <w:szCs w:val="32"/>
          <w:lang w:val="en-US"/>
        </w:rPr>
        <w:t>watch</w:t>
      </w:r>
      <w:r w:rsidR="00C9046F" w:rsidRPr="003E08E0">
        <w:rPr>
          <w:rStyle w:val="-"/>
          <w:bCs/>
          <w:sz w:val="32"/>
          <w:szCs w:val="32"/>
        </w:rPr>
        <w:t>?</w:t>
      </w:r>
      <w:proofErr w:type="spellStart"/>
      <w:r w:rsidR="00C9046F" w:rsidRPr="003E08E0">
        <w:rPr>
          <w:rStyle w:val="-"/>
          <w:bCs/>
          <w:sz w:val="32"/>
          <w:szCs w:val="32"/>
          <w:lang w:val="en-US"/>
        </w:rPr>
        <w:t>si</w:t>
      </w:r>
      <w:proofErr w:type="spellEnd"/>
      <w:r w:rsidR="00C9046F" w:rsidRPr="003E08E0">
        <w:rPr>
          <w:rStyle w:val="-"/>
          <w:bCs/>
          <w:sz w:val="32"/>
          <w:szCs w:val="32"/>
        </w:rPr>
        <w:t>=</w:t>
      </w:r>
      <w:proofErr w:type="spellStart"/>
      <w:r w:rsidR="00C9046F" w:rsidRPr="003E08E0">
        <w:rPr>
          <w:rStyle w:val="-"/>
          <w:bCs/>
          <w:sz w:val="32"/>
          <w:szCs w:val="32"/>
          <w:lang w:val="en-US"/>
        </w:rPr>
        <w:t>TpEe</w:t>
      </w:r>
      <w:proofErr w:type="spellEnd"/>
      <w:r w:rsidR="00C9046F" w:rsidRPr="003E08E0">
        <w:rPr>
          <w:rStyle w:val="-"/>
          <w:bCs/>
          <w:sz w:val="32"/>
          <w:szCs w:val="32"/>
        </w:rPr>
        <w:t>8</w:t>
      </w:r>
      <w:proofErr w:type="spellStart"/>
      <w:r w:rsidR="00C9046F" w:rsidRPr="003E08E0">
        <w:rPr>
          <w:rStyle w:val="-"/>
          <w:bCs/>
          <w:sz w:val="32"/>
          <w:szCs w:val="32"/>
          <w:lang w:val="en-US"/>
        </w:rPr>
        <w:t>GsxnLVSrvk</w:t>
      </w:r>
      <w:proofErr w:type="spellEnd"/>
      <w:r w:rsidR="00C9046F" w:rsidRPr="003E08E0">
        <w:rPr>
          <w:rStyle w:val="-"/>
          <w:bCs/>
          <w:sz w:val="32"/>
          <w:szCs w:val="32"/>
        </w:rPr>
        <w:t>9&amp;</w:t>
      </w:r>
      <w:r w:rsidR="00C9046F" w:rsidRPr="003E08E0">
        <w:rPr>
          <w:rStyle w:val="-"/>
          <w:bCs/>
          <w:sz w:val="32"/>
          <w:szCs w:val="32"/>
          <w:lang w:val="en-US"/>
        </w:rPr>
        <w:t>v</w:t>
      </w:r>
      <w:r w:rsidR="00C9046F" w:rsidRPr="003E08E0">
        <w:rPr>
          <w:rStyle w:val="-"/>
          <w:bCs/>
          <w:sz w:val="32"/>
          <w:szCs w:val="32"/>
        </w:rPr>
        <w:t>=</w:t>
      </w:r>
      <w:proofErr w:type="spellStart"/>
      <w:r w:rsidR="00C9046F" w:rsidRPr="003E08E0">
        <w:rPr>
          <w:rStyle w:val="-"/>
          <w:bCs/>
          <w:sz w:val="32"/>
          <w:szCs w:val="32"/>
          <w:lang w:val="en-US"/>
        </w:rPr>
        <w:t>mT</w:t>
      </w:r>
      <w:proofErr w:type="spellEnd"/>
      <w:r w:rsidR="00C9046F" w:rsidRPr="003E08E0">
        <w:rPr>
          <w:rStyle w:val="-"/>
          <w:bCs/>
          <w:sz w:val="32"/>
          <w:szCs w:val="32"/>
        </w:rPr>
        <w:t>3</w:t>
      </w:r>
      <w:proofErr w:type="spellStart"/>
      <w:r w:rsidR="00C9046F" w:rsidRPr="003E08E0">
        <w:rPr>
          <w:rStyle w:val="-"/>
          <w:bCs/>
          <w:sz w:val="32"/>
          <w:szCs w:val="32"/>
          <w:lang w:val="en-US"/>
        </w:rPr>
        <w:t>bz</w:t>
      </w:r>
      <w:proofErr w:type="spellEnd"/>
      <w:r w:rsidR="00C9046F" w:rsidRPr="003E08E0">
        <w:rPr>
          <w:rStyle w:val="-"/>
          <w:bCs/>
          <w:sz w:val="32"/>
          <w:szCs w:val="32"/>
        </w:rPr>
        <w:t>0</w:t>
      </w:r>
      <w:r w:rsidR="00C9046F" w:rsidRPr="003E08E0">
        <w:rPr>
          <w:rStyle w:val="-"/>
          <w:bCs/>
          <w:sz w:val="32"/>
          <w:szCs w:val="32"/>
          <w:lang w:val="en-US"/>
        </w:rPr>
        <w:t>q</w:t>
      </w:r>
      <w:r w:rsidR="00C9046F" w:rsidRPr="003E08E0">
        <w:rPr>
          <w:rStyle w:val="-"/>
          <w:bCs/>
          <w:sz w:val="32"/>
          <w:szCs w:val="32"/>
        </w:rPr>
        <w:t>78</w:t>
      </w:r>
      <w:r w:rsidR="00C9046F" w:rsidRPr="003E08E0">
        <w:rPr>
          <w:rStyle w:val="-"/>
          <w:bCs/>
          <w:sz w:val="32"/>
          <w:szCs w:val="32"/>
          <w:lang w:val="en-US"/>
        </w:rPr>
        <w:t>VE</w:t>
      </w:r>
      <w:r w:rsidR="00C9046F" w:rsidRPr="003E08E0">
        <w:rPr>
          <w:rStyle w:val="-"/>
          <w:bCs/>
          <w:sz w:val="32"/>
          <w:szCs w:val="32"/>
        </w:rPr>
        <w:t>&amp;</w:t>
      </w:r>
      <w:r w:rsidR="00C9046F" w:rsidRPr="003E08E0">
        <w:rPr>
          <w:rStyle w:val="-"/>
          <w:bCs/>
          <w:sz w:val="32"/>
          <w:szCs w:val="32"/>
          <w:lang w:val="en-US"/>
        </w:rPr>
        <w:t>feature</w:t>
      </w:r>
      <w:r w:rsidR="00C9046F" w:rsidRPr="003E08E0">
        <w:rPr>
          <w:rStyle w:val="-"/>
          <w:bCs/>
          <w:sz w:val="32"/>
          <w:szCs w:val="32"/>
        </w:rPr>
        <w:t>=</w:t>
      </w:r>
      <w:proofErr w:type="spellStart"/>
      <w:r w:rsidR="00C9046F" w:rsidRPr="003E08E0">
        <w:rPr>
          <w:rStyle w:val="-"/>
          <w:bCs/>
          <w:sz w:val="32"/>
          <w:szCs w:val="32"/>
          <w:lang w:val="en-US"/>
        </w:rPr>
        <w:t>youtu</w:t>
      </w:r>
      <w:proofErr w:type="spellEnd"/>
      <w:r w:rsidR="00C9046F" w:rsidRPr="003E08E0">
        <w:rPr>
          <w:rStyle w:val="-"/>
          <w:bCs/>
          <w:sz w:val="32"/>
          <w:szCs w:val="32"/>
        </w:rPr>
        <w:t>.</w:t>
      </w:r>
      <w:r w:rsidR="00C9046F" w:rsidRPr="003E08E0">
        <w:rPr>
          <w:rStyle w:val="-"/>
          <w:bCs/>
          <w:sz w:val="32"/>
          <w:szCs w:val="32"/>
          <w:lang w:val="en-US"/>
        </w:rPr>
        <w:t>be</w:t>
      </w:r>
      <w:r>
        <w:rPr>
          <w:rStyle w:val="-"/>
          <w:bCs/>
          <w:sz w:val="32"/>
          <w:szCs w:val="32"/>
          <w:lang w:val="en-US"/>
        </w:rPr>
        <w:fldChar w:fldCharType="end"/>
      </w:r>
    </w:p>
    <w:p w:rsidR="00C9046F" w:rsidRPr="00C9046F" w:rsidRDefault="00C9046F">
      <w:pPr>
        <w:pStyle w:val="a3"/>
        <w:shd w:val="clear" w:color="auto" w:fill="FFFFFF"/>
        <w:rPr>
          <w:color w:val="auto"/>
          <w:szCs w:val="24"/>
        </w:rPr>
      </w:pPr>
    </w:p>
    <w:p w:rsidR="002A477A" w:rsidRDefault="002A477A">
      <w:pPr>
        <w:pStyle w:val="a3"/>
        <w:shd w:val="clear" w:color="auto" w:fill="FFFFFF"/>
        <w:rPr>
          <w:color w:val="auto"/>
          <w:szCs w:val="24"/>
        </w:rPr>
      </w:pPr>
    </w:p>
    <w:p w:rsidR="002A477A" w:rsidRPr="00255655" w:rsidRDefault="002A477A">
      <w:bookmarkStart w:id="1" w:name="_GoBack"/>
      <w:bookmarkEnd w:id="1"/>
    </w:p>
    <w:p w:rsidR="002A477A" w:rsidRPr="00255655" w:rsidRDefault="002A477A"/>
    <w:sectPr w:rsidR="002A477A" w:rsidRPr="00255655">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0">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7A"/>
    <w:rsid w:val="00255655"/>
    <w:rsid w:val="00262144"/>
    <w:rsid w:val="002A477A"/>
    <w:rsid w:val="002C5D7C"/>
    <w:rsid w:val="00300BEB"/>
    <w:rsid w:val="00313CE2"/>
    <w:rsid w:val="003E08E0"/>
    <w:rsid w:val="004B6041"/>
    <w:rsid w:val="006A4E8F"/>
    <w:rsid w:val="00921F49"/>
    <w:rsid w:val="00C9046F"/>
    <w:rsid w:val="00DC657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B394-C296-4F7E-9D7E-398A54A0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qFormat/>
    <w:rsid w:val="00B129D7"/>
    <w:rPr>
      <w:rFonts w:ascii="Times New Roman" w:eastAsia="Calibri" w:hAnsi="Times New Roman" w:cs="Times New Roman"/>
      <w:color w:val="2A6099"/>
      <w:sz w:val="36"/>
      <w:shd w:val="clear" w:color="auto" w:fill="81D41A"/>
    </w:rPr>
  </w:style>
  <w:style w:type="character" w:customStyle="1" w:styleId="1">
    <w:name w:val="Έντονο1"/>
    <w:qFormat/>
    <w:rsid w:val="00B129D7"/>
    <w:rPr>
      <w:b/>
      <w:bCs/>
    </w:rPr>
  </w:style>
  <w:style w:type="character" w:styleId="a4">
    <w:name w:val="Emphasis"/>
    <w:basedOn w:val="a0"/>
    <w:qFormat/>
    <w:rsid w:val="00B129D7"/>
    <w:rPr>
      <w:i/>
      <w:iCs/>
    </w:rPr>
  </w:style>
  <w:style w:type="character" w:customStyle="1" w:styleId="Char0">
    <w:name w:val="Υποσέλιδο Char"/>
    <w:qFormat/>
    <w:rPr>
      <w:rFonts w:eastAsia="Calibri" w:cs="0"/>
      <w:sz w:val="24"/>
      <w:szCs w:val="22"/>
    </w:rPr>
  </w:style>
  <w:style w:type="character" w:customStyle="1" w:styleId="Char1">
    <w:name w:val="Κεφαλίδα Char"/>
    <w:qFormat/>
    <w:rPr>
      <w:rFonts w:ascii="Times New Roman" w:eastAsia="Times New Roman" w:hAnsi="Times New Roman" w:cs="Times New Roman"/>
      <w:color w:val="000000"/>
      <w:sz w:val="24"/>
      <w:szCs w:val="24"/>
    </w:rPr>
  </w:style>
  <w:style w:type="character" w:customStyle="1" w:styleId="BallongtextChar">
    <w:name w:val="Ballongtext Char"/>
    <w:qFormat/>
    <w:rPr>
      <w:rFonts w:ascii="Segoe UI" w:hAnsi="Segoe UI" w:cs="Segoe UI"/>
      <w:sz w:val="18"/>
      <w:szCs w:val="18"/>
    </w:rPr>
  </w:style>
  <w:style w:type="character" w:customStyle="1" w:styleId="KommentarsmneChar">
    <w:name w:val="Kommentarsämne Char"/>
    <w:qFormat/>
    <w:rPr>
      <w:b/>
      <w:bCs/>
      <w:sz w:val="20"/>
      <w:szCs w:val="20"/>
    </w:rPr>
  </w:style>
  <w:style w:type="character" w:customStyle="1" w:styleId="KommentarerChar">
    <w:name w:val="Kommentarer Char"/>
    <w:qFormat/>
    <w:rPr>
      <w:sz w:val="20"/>
      <w:szCs w:val="20"/>
    </w:rPr>
  </w:style>
  <w:style w:type="character" w:styleId="a5">
    <w:name w:val="annotation reference"/>
    <w:qFormat/>
    <w:rPr>
      <w:sz w:val="16"/>
      <w:szCs w:val="16"/>
    </w:rPr>
  </w:style>
  <w:style w:type="character" w:styleId="a6">
    <w:name w:val="Strong"/>
    <w:qFormat/>
    <w:rPr>
      <w:b/>
      <w:bCs/>
    </w:rPr>
  </w:style>
  <w:style w:type="character" w:customStyle="1" w:styleId="10">
    <w:name w:val="Προεπιλεγμένη γραμματοσειρά1"/>
    <w:qFormat/>
  </w:style>
  <w:style w:type="character" w:styleId="-">
    <w:name w:val="Hyperlink"/>
    <w:rPr>
      <w:color w:val="000080"/>
      <w:u w:val="single"/>
    </w:rPr>
  </w:style>
  <w:style w:type="paragraph" w:customStyle="1" w:styleId="a7">
    <w:name w:val="Επικεφαλίδα"/>
    <w:basedOn w:val="a"/>
    <w:next w:val="a3"/>
    <w:qFormat/>
    <w:pPr>
      <w:keepNext/>
      <w:spacing w:before="240" w:after="120"/>
    </w:pPr>
    <w:rPr>
      <w:rFonts w:ascii="Liberation Sans" w:eastAsia="Microsoft YaHei" w:hAnsi="Liberation Sans" w:cs="Arial"/>
      <w:szCs w:val="28"/>
    </w:rPr>
  </w:style>
  <w:style w:type="paragraph" w:styleId="a3">
    <w:name w:val="Body Text"/>
    <w:basedOn w:val="a"/>
    <w:link w:val="Char"/>
    <w:unhideWhenUsed/>
    <w:rsid w:val="00B129D7"/>
    <w:pPr>
      <w:shd w:val="clear" w:color="auto" w:fill="81D41A"/>
      <w:spacing w:after="140" w:line="276" w:lineRule="auto"/>
      <w:jc w:val="both"/>
    </w:pPr>
    <w:rPr>
      <w:rFonts w:ascii="Times New Roman" w:eastAsia="Calibri" w:hAnsi="Times New Roman" w:cs="Times New Roman"/>
      <w:color w:val="000000"/>
      <w:sz w:val="24"/>
    </w:rPr>
  </w:style>
  <w:style w:type="paragraph" w:styleId="a8">
    <w:name w:val="List"/>
    <w:basedOn w:val="a3"/>
    <w:rPr>
      <w:rFonts w:cs="Arial"/>
    </w:rPr>
  </w:style>
  <w:style w:type="paragraph" w:styleId="a9">
    <w:name w:val="caption"/>
    <w:basedOn w:val="a"/>
    <w:qFormat/>
    <w:pPr>
      <w:spacing w:before="120" w:after="120"/>
    </w:pPr>
    <w:rPr>
      <w:rFonts w:cs="Arial"/>
      <w:i/>
      <w:iCs/>
    </w:rPr>
  </w:style>
  <w:style w:type="paragraph" w:customStyle="1" w:styleId="aa">
    <w:name w:val="Ευρετήριο"/>
    <w:basedOn w:val="a"/>
    <w:qFormat/>
    <w:pPr>
      <w:suppressLineNumbers/>
    </w:pPr>
    <w:rPr>
      <w:rFonts w:cs="Arial"/>
    </w:rPr>
  </w:style>
  <w:style w:type="paragraph" w:customStyle="1" w:styleId="11">
    <w:name w:val="Παράγραφος λίστας1"/>
    <w:basedOn w:val="a"/>
    <w:qFormat/>
    <w:rsid w:val="00B129D7"/>
    <w:pPr>
      <w:shd w:val="clear" w:color="auto" w:fill="FFFFFF"/>
      <w:spacing w:line="252" w:lineRule="auto"/>
      <w:ind w:left="720"/>
      <w:contextualSpacing/>
    </w:pPr>
    <w:rPr>
      <w:rFonts w:ascii="Times New Roman" w:eastAsia="Calibri" w:hAnsi="Times New Roman" w:cs="Times New Roman"/>
      <w:sz w:val="24"/>
    </w:rPr>
  </w:style>
  <w:style w:type="paragraph" w:styleId="ab">
    <w:name w:val="List Paragraph"/>
    <w:basedOn w:val="a"/>
    <w:qFormat/>
    <w:pPr>
      <w:spacing w:line="252" w:lineRule="auto"/>
      <w:ind w:left="720"/>
      <w:contextualSpacing/>
    </w:pPr>
  </w:style>
  <w:style w:type="paragraph" w:styleId="ac">
    <w:name w:val="Balloon Text"/>
    <w:basedOn w:val="a"/>
    <w:qFormat/>
    <w:pPr>
      <w:spacing w:after="0" w:line="240" w:lineRule="exact"/>
    </w:pPr>
    <w:rPr>
      <w:rFonts w:ascii="Segoe UI" w:hAnsi="Segoe UI" w:cs="Segoe UI"/>
      <w:sz w:val="18"/>
      <w:szCs w:val="18"/>
    </w:rPr>
  </w:style>
  <w:style w:type="paragraph" w:styleId="ad">
    <w:name w:val="annotation subject"/>
    <w:qFormat/>
    <w:pPr>
      <w:spacing w:line="240" w:lineRule="exact"/>
    </w:pPr>
    <w:rPr>
      <w:b/>
      <w:bCs/>
      <w:sz w:val="20"/>
      <w:szCs w:val="20"/>
    </w:rPr>
  </w:style>
  <w:style w:type="paragraph" w:styleId="ae">
    <w:name w:val="annotation text"/>
    <w:basedOn w:val="a"/>
    <w:qFormat/>
    <w:pPr>
      <w:spacing w:line="240" w:lineRule="exact"/>
    </w:pPr>
    <w:rPr>
      <w:sz w:val="20"/>
      <w:szCs w:val="20"/>
    </w:rPr>
  </w:style>
  <w:style w:type="paragraph" w:customStyle="1" w:styleId="12">
    <w:name w:val="Λεζάντα1"/>
    <w:basedOn w:val="a"/>
    <w:qFormat/>
    <w:pPr>
      <w:spacing w:before="120" w:after="120"/>
    </w:pPr>
    <w:rPr>
      <w:rFonts w:cs="Arial"/>
      <w:i/>
      <w:iCs/>
    </w:rPr>
  </w:style>
  <w:style w:type="paragraph" w:customStyle="1" w:styleId="af">
    <w:name w:val="Κεφαλίδα και υποσέλιδο"/>
    <w:basedOn w:val="a"/>
    <w:qFormat/>
  </w:style>
  <w:style w:type="paragraph" w:styleId="af0">
    <w:name w:val="header"/>
    <w:basedOn w:val="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658</Words>
  <Characters>3557</Characters>
  <Application>Microsoft Office Word</Application>
  <DocSecurity>0</DocSecurity>
  <Lines>29</Lines>
  <Paragraphs>8</Paragraphs>
  <ScaleCrop>false</ScaleCrop>
  <HeadingPairs>
    <vt:vector size="4" baseType="variant">
      <vt:variant>
        <vt:lpstr>Τίτλος</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UOP-USER</dc:creator>
  <dc:description/>
  <cp:lastModifiedBy>UOP-USER</cp:lastModifiedBy>
  <cp:revision>7</cp:revision>
  <dcterms:created xsi:type="dcterms:W3CDTF">2023-09-26T04:07:00Z</dcterms:created>
  <dcterms:modified xsi:type="dcterms:W3CDTF">2023-09-26T04:26:00Z</dcterms:modified>
  <dc:language>en-US</dc:language>
</cp:coreProperties>
</file>