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0222C" w14:textId="22FB5196" w:rsidR="007F7E3F" w:rsidRPr="008B2ED3" w:rsidRDefault="007F7E3F" w:rsidP="00097AC0">
      <w:pPr>
        <w:spacing w:line="0" w:lineRule="atLeast"/>
        <w:ind w:left="4" w:right="255"/>
        <w:jc w:val="center"/>
        <w:rPr>
          <w:color w:val="FF0000"/>
          <w:sz w:val="24"/>
          <w:szCs w:val="24"/>
        </w:rPr>
      </w:pPr>
    </w:p>
    <w:tbl>
      <w:tblPr>
        <w:tblStyle w:val="aa"/>
        <w:tblW w:w="8784" w:type="dxa"/>
        <w:tblLook w:val="04A0" w:firstRow="1" w:lastRow="0" w:firstColumn="1" w:lastColumn="0" w:noHBand="0" w:noVBand="1"/>
      </w:tblPr>
      <w:tblGrid>
        <w:gridCol w:w="2830"/>
        <w:gridCol w:w="2977"/>
        <w:gridCol w:w="2977"/>
      </w:tblGrid>
      <w:tr w:rsidR="006F38BF" w14:paraId="68D5057A" w14:textId="77777777" w:rsidTr="006F38BF">
        <w:tc>
          <w:tcPr>
            <w:tcW w:w="2830" w:type="dxa"/>
            <w:tcBorders>
              <w:top w:val="single" w:sz="4" w:space="0" w:color="auto"/>
              <w:left w:val="single" w:sz="4" w:space="0" w:color="auto"/>
              <w:bottom w:val="single" w:sz="4" w:space="0" w:color="auto"/>
              <w:right w:val="single" w:sz="4" w:space="0" w:color="auto"/>
            </w:tcBorders>
            <w:hideMark/>
          </w:tcPr>
          <w:p w14:paraId="204A4AD9" w14:textId="3D00EF38" w:rsidR="006F38BF" w:rsidRDefault="006F38BF">
            <w:pPr>
              <w:pStyle w:val="a8"/>
            </w:pPr>
            <w:r>
              <w:rPr>
                <w:noProof/>
                <w:lang w:eastAsia="el-GR"/>
              </w:rPr>
              <w:drawing>
                <wp:inline distT="0" distB="0" distL="0" distR="0" wp14:anchorId="1778AA0D" wp14:editId="20C4E7E5">
                  <wp:extent cx="1474470" cy="1363980"/>
                  <wp:effectExtent l="0" t="0" r="0" b="762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470" cy="136398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hideMark/>
          </w:tcPr>
          <w:p w14:paraId="5D263761" w14:textId="10737C44" w:rsidR="006F38BF" w:rsidRDefault="006F38BF">
            <w:pPr>
              <w:pStyle w:val="a8"/>
            </w:pPr>
            <w:r>
              <w:t xml:space="preserve">          </w:t>
            </w:r>
            <w:r>
              <w:rPr>
                <w:noProof/>
                <w:lang w:eastAsia="el-GR"/>
              </w:rPr>
              <w:drawing>
                <wp:inline distT="0" distB="0" distL="0" distR="0" wp14:anchorId="0B207803" wp14:editId="751DB9F2">
                  <wp:extent cx="1226185" cy="1522095"/>
                  <wp:effectExtent l="0" t="0" r="0" b="190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52209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hideMark/>
          </w:tcPr>
          <w:p w14:paraId="1E276832" w14:textId="14CC324A" w:rsidR="006F38BF" w:rsidRDefault="006F38BF">
            <w:pPr>
              <w:pStyle w:val="a8"/>
            </w:pPr>
            <w:r>
              <w:rPr>
                <w:noProof/>
                <w:lang w:eastAsia="el-GR"/>
              </w:rPr>
              <w:drawing>
                <wp:inline distT="0" distB="0" distL="0" distR="0" wp14:anchorId="77A8C2E9" wp14:editId="12B06981">
                  <wp:extent cx="1543685" cy="154368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p>
        </w:tc>
      </w:tr>
    </w:tbl>
    <w:p w14:paraId="4F4005D1" w14:textId="77777777" w:rsidR="006F38BF" w:rsidRDefault="006F38BF" w:rsidP="006F38BF">
      <w:pPr>
        <w:spacing w:line="0" w:lineRule="atLeast"/>
        <w:ind w:left="4" w:right="255"/>
        <w:jc w:val="center"/>
        <w:rPr>
          <w:b/>
          <w:color w:val="1F497D"/>
          <w:sz w:val="32"/>
        </w:rPr>
      </w:pPr>
    </w:p>
    <w:p w14:paraId="662BFD5D" w14:textId="77777777" w:rsidR="006F38BF" w:rsidRDefault="006F38BF" w:rsidP="00F4787B">
      <w:pPr>
        <w:spacing w:line="360" w:lineRule="auto"/>
        <w:ind w:left="4" w:right="255"/>
        <w:jc w:val="center"/>
        <w:rPr>
          <w:b/>
          <w:color w:val="1F497D"/>
          <w:sz w:val="32"/>
          <w:highlight w:val="green"/>
        </w:rPr>
      </w:pPr>
    </w:p>
    <w:p w14:paraId="6E57FB3F" w14:textId="77777777" w:rsidR="006F38BF" w:rsidRPr="00F4787B" w:rsidRDefault="006F38BF" w:rsidP="00F4787B">
      <w:pPr>
        <w:spacing w:line="360" w:lineRule="auto"/>
        <w:ind w:left="4" w:right="255"/>
        <w:jc w:val="center"/>
        <w:rPr>
          <w:rFonts w:ascii="Times New Roman" w:hAnsi="Times New Roman" w:cs="Times New Roman"/>
          <w:b/>
          <w:color w:val="1F497D"/>
        </w:rPr>
      </w:pPr>
    </w:p>
    <w:p w14:paraId="17DDBD1B"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30AC63CA"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404E86EA" w14:textId="1A61AD67" w:rsidR="006F38BF" w:rsidRPr="00F4787B" w:rsidRDefault="001E5A69" w:rsidP="00F4787B">
      <w:pPr>
        <w:spacing w:line="360" w:lineRule="auto"/>
        <w:ind w:left="4" w:right="255"/>
        <w:jc w:val="center"/>
        <w:rPr>
          <w:rFonts w:ascii="Times New Roman" w:hAnsi="Times New Roman" w:cs="Times New Roman"/>
          <w:b/>
          <w:color w:val="1F497D"/>
        </w:rPr>
      </w:pPr>
      <w:r w:rsidRPr="00F4787B">
        <w:rPr>
          <w:rFonts w:ascii="Times New Roman" w:hAnsi="Times New Roman" w:cs="Times New Roman"/>
          <w:b/>
          <w:color w:val="1F497D"/>
        </w:rPr>
        <w:t xml:space="preserve">ΜΝΗΜΟΝΙΟ ΣΥΝΕΡΓΑΣΙΑΣ ΔΗΜΟΥ ΚΟΡΙΝΘΙΩΝ ΜΕ ΤΟ ΠΑΝΕΠΙΣΤΗΜΙΟ </w:t>
      </w:r>
      <w:r w:rsidR="00105356">
        <w:rPr>
          <w:rFonts w:ascii="Times New Roman" w:hAnsi="Times New Roman" w:cs="Times New Roman"/>
          <w:b/>
          <w:color w:val="1F497D"/>
        </w:rPr>
        <w:t>ΠΕΛΟΠΟΝΝΗΣΟΥ</w:t>
      </w:r>
      <w:bookmarkStart w:id="0" w:name="_GoBack"/>
      <w:bookmarkEnd w:id="0"/>
    </w:p>
    <w:p w14:paraId="1F9A8F8F" w14:textId="77777777" w:rsidR="006F38BF" w:rsidRPr="00F4787B" w:rsidRDefault="006F38BF" w:rsidP="00F4787B">
      <w:pPr>
        <w:spacing w:line="360" w:lineRule="auto"/>
        <w:ind w:left="4" w:right="255"/>
        <w:jc w:val="center"/>
        <w:rPr>
          <w:rFonts w:ascii="Times New Roman" w:hAnsi="Times New Roman" w:cs="Times New Roman"/>
          <w:b/>
          <w:color w:val="1F497D"/>
        </w:rPr>
      </w:pPr>
    </w:p>
    <w:p w14:paraId="154C80DD"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32F85728"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07821E8B" w14:textId="2C6A8246" w:rsidR="006F38BF" w:rsidRPr="00F4787B" w:rsidRDefault="001E5A69" w:rsidP="00F4787B">
      <w:pPr>
        <w:spacing w:line="360" w:lineRule="auto"/>
        <w:ind w:left="4" w:right="255"/>
        <w:jc w:val="center"/>
        <w:rPr>
          <w:rFonts w:ascii="Times New Roman" w:hAnsi="Times New Roman" w:cs="Times New Roman"/>
          <w:b/>
          <w:color w:val="1F497D"/>
        </w:rPr>
      </w:pPr>
      <w:r w:rsidRPr="00F4787B">
        <w:rPr>
          <w:rFonts w:ascii="Times New Roman" w:hAnsi="Times New Roman" w:cs="Times New Roman"/>
          <w:b/>
          <w:color w:val="1F497D"/>
        </w:rPr>
        <w:t xml:space="preserve">ΓΙΑ ΤΟ </w:t>
      </w:r>
    </w:p>
    <w:p w14:paraId="56BCAD36" w14:textId="77777777" w:rsidR="006F38BF" w:rsidRPr="00F4787B" w:rsidRDefault="006F38BF" w:rsidP="00F4787B">
      <w:pPr>
        <w:spacing w:line="360" w:lineRule="auto"/>
        <w:ind w:left="4" w:right="255"/>
        <w:jc w:val="center"/>
        <w:rPr>
          <w:rFonts w:ascii="Times New Roman" w:hAnsi="Times New Roman" w:cs="Times New Roman"/>
          <w:b/>
          <w:color w:val="1F497D"/>
        </w:rPr>
      </w:pPr>
    </w:p>
    <w:p w14:paraId="607D11F3"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392681C0"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0F51F613" w14:textId="4EC95D52" w:rsidR="001F7F6B" w:rsidRPr="00F4787B" w:rsidRDefault="001F7F6B" w:rsidP="00F4787B">
      <w:pPr>
        <w:spacing w:line="360" w:lineRule="auto"/>
        <w:ind w:left="4" w:right="255"/>
        <w:jc w:val="center"/>
        <w:rPr>
          <w:rFonts w:ascii="Times New Roman" w:hAnsi="Times New Roman" w:cs="Times New Roman"/>
          <w:b/>
          <w:color w:val="1F497D"/>
        </w:rPr>
      </w:pPr>
      <w:r w:rsidRPr="00F4787B">
        <w:rPr>
          <w:rFonts w:ascii="Times New Roman" w:hAnsi="Times New Roman" w:cs="Times New Roman"/>
          <w:b/>
          <w:color w:val="1F497D"/>
        </w:rPr>
        <w:t>ΠΙΛΟΤ</w:t>
      </w:r>
      <w:r w:rsidR="004A05AB" w:rsidRPr="00F4787B">
        <w:rPr>
          <w:rFonts w:ascii="Times New Roman" w:hAnsi="Times New Roman" w:cs="Times New Roman"/>
          <w:b/>
          <w:color w:val="1F497D"/>
        </w:rPr>
        <w:t>Ι</w:t>
      </w:r>
      <w:r w:rsidRPr="00F4787B">
        <w:rPr>
          <w:rFonts w:ascii="Times New Roman" w:hAnsi="Times New Roman" w:cs="Times New Roman"/>
          <w:b/>
          <w:color w:val="1F497D"/>
        </w:rPr>
        <w:t xml:space="preserve">ΚΟ ΠΡΟΓΡΑΜΜΑ ΚΥΚΛΩΝ </w:t>
      </w:r>
      <w:r w:rsidR="00A71CF6" w:rsidRPr="00F4787B">
        <w:rPr>
          <w:rFonts w:ascii="Times New Roman" w:hAnsi="Times New Roman" w:cs="Times New Roman"/>
          <w:b/>
          <w:color w:val="1F497D"/>
        </w:rPr>
        <w:t>ΜΑΘΗΣΗ</w:t>
      </w:r>
      <w:r w:rsidRPr="00F4787B">
        <w:rPr>
          <w:rFonts w:ascii="Times New Roman" w:hAnsi="Times New Roman" w:cs="Times New Roman"/>
          <w:b/>
          <w:color w:val="1F497D"/>
        </w:rPr>
        <w:t>Σ</w:t>
      </w:r>
      <w:r w:rsidR="00A71CF6" w:rsidRPr="00F4787B">
        <w:rPr>
          <w:rFonts w:ascii="Times New Roman" w:hAnsi="Times New Roman" w:cs="Times New Roman"/>
          <w:b/>
          <w:color w:val="1F497D"/>
        </w:rPr>
        <w:t xml:space="preserve"> ΓΙΑ ΟΛΟΥΣ ΚΑΙ ΣΕ ΟΛΗ ΤΗ ΔΙΑΡΚΕΙΑ ΤΗΣ ΖΩΗΣ</w:t>
      </w:r>
    </w:p>
    <w:p w14:paraId="5CA50EEC"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433A6480"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322E6A80"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39B88ED6"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784C7584" w14:textId="77777777" w:rsidR="001E5A69" w:rsidRPr="00F4787B" w:rsidRDefault="001E5A69" w:rsidP="00F4787B">
      <w:pPr>
        <w:spacing w:line="360" w:lineRule="auto"/>
        <w:ind w:left="4" w:right="255"/>
        <w:jc w:val="center"/>
        <w:rPr>
          <w:rFonts w:ascii="Times New Roman" w:hAnsi="Times New Roman" w:cs="Times New Roman"/>
          <w:b/>
          <w:color w:val="1F497D"/>
        </w:rPr>
      </w:pPr>
    </w:p>
    <w:p w14:paraId="4572D17A" w14:textId="60DB081D" w:rsidR="00845EC1" w:rsidRPr="00F4787B" w:rsidRDefault="00845EC1" w:rsidP="00F4787B">
      <w:pPr>
        <w:spacing w:line="360" w:lineRule="auto"/>
        <w:ind w:right="255"/>
        <w:jc w:val="both"/>
        <w:rPr>
          <w:rFonts w:ascii="Times New Roman" w:hAnsi="Times New Roman" w:cs="Times New Roman"/>
          <w:b/>
        </w:rPr>
      </w:pPr>
      <w:r w:rsidRPr="00F4787B">
        <w:rPr>
          <w:rFonts w:ascii="Times New Roman" w:hAnsi="Times New Roman" w:cs="Times New Roman"/>
          <w:b/>
        </w:rPr>
        <w:lastRenderedPageBreak/>
        <w:t>ΠΡΟΟΙΜΙΟ</w:t>
      </w:r>
    </w:p>
    <w:p w14:paraId="4C10C0E7" w14:textId="1596F0A2" w:rsidR="00857A42" w:rsidRPr="00F4787B" w:rsidRDefault="00857A42" w:rsidP="00F4787B">
      <w:pPr>
        <w:pStyle w:val="a3"/>
        <w:numPr>
          <w:ilvl w:val="0"/>
          <w:numId w:val="23"/>
        </w:numPr>
        <w:spacing w:after="120" w:line="360" w:lineRule="auto"/>
        <w:ind w:right="255"/>
        <w:jc w:val="center"/>
        <w:rPr>
          <w:rFonts w:ascii="Times New Roman" w:hAnsi="Times New Roman" w:cs="Times New Roman"/>
          <w:b/>
        </w:rPr>
      </w:pPr>
      <w:r w:rsidRPr="00F4787B">
        <w:rPr>
          <w:rFonts w:ascii="Times New Roman" w:hAnsi="Times New Roman" w:cs="Times New Roman"/>
          <w:b/>
        </w:rPr>
        <w:t xml:space="preserve">Η αναγκαιότητά του </w:t>
      </w:r>
      <w:r w:rsidRPr="00F4787B">
        <w:rPr>
          <w:rFonts w:ascii="Times New Roman" w:hAnsi="Times New Roman" w:cs="Times New Roman"/>
          <w:b/>
          <w:color w:val="1F497D"/>
        </w:rPr>
        <w:t>πιλοτικού προγράμματος κύκλων μάθησης για όλους και σε όλη τη διάρκεια της ζωής</w:t>
      </w:r>
    </w:p>
    <w:p w14:paraId="2D496EA5" w14:textId="60025D4E" w:rsidR="00D95771" w:rsidRPr="00F4787B" w:rsidRDefault="00857A42" w:rsidP="00F4787B">
      <w:pPr>
        <w:spacing w:after="120" w:line="360" w:lineRule="auto"/>
        <w:ind w:left="4" w:right="255"/>
        <w:jc w:val="both"/>
        <w:rPr>
          <w:rFonts w:ascii="Times New Roman" w:hAnsi="Times New Roman" w:cs="Times New Roman"/>
          <w:b/>
          <w:i/>
        </w:rPr>
      </w:pPr>
      <w:r w:rsidRPr="00F4787B">
        <w:rPr>
          <w:rFonts w:ascii="Times New Roman" w:hAnsi="Times New Roman" w:cs="Times New Roman"/>
        </w:rPr>
        <w:t>Σ</w:t>
      </w:r>
      <w:r w:rsidR="00745FDF" w:rsidRPr="00F4787B">
        <w:rPr>
          <w:rFonts w:ascii="Times New Roman" w:hAnsi="Times New Roman" w:cs="Times New Roman"/>
        </w:rPr>
        <w:t xml:space="preserve">την επικράτεια του Δήμου Κορινθίων </w:t>
      </w:r>
      <w:r w:rsidR="002B7C12" w:rsidRPr="00F4787B">
        <w:rPr>
          <w:rFonts w:ascii="Times New Roman" w:hAnsi="Times New Roman" w:cs="Times New Roman"/>
        </w:rPr>
        <w:t>ενεργοποιείται μεγάλος αριθμός φορέων Διά Βίου Εκπαίδευσης και Μάθησης</w:t>
      </w:r>
      <w:r w:rsidR="007938A6" w:rsidRPr="00F4787B">
        <w:rPr>
          <w:rFonts w:ascii="Times New Roman" w:hAnsi="Times New Roman" w:cs="Times New Roman"/>
        </w:rPr>
        <w:t xml:space="preserve"> πέρα από την Τυπική Εκπαίδευση</w:t>
      </w:r>
      <w:r w:rsidR="002B7C12" w:rsidRPr="00F4787B">
        <w:rPr>
          <w:rFonts w:ascii="Times New Roman" w:hAnsi="Times New Roman" w:cs="Times New Roman"/>
        </w:rPr>
        <w:t xml:space="preserve"> όπως Κέντρα διά Βίου Μάθησης</w:t>
      </w:r>
      <w:r w:rsidR="007938A6" w:rsidRPr="00F4787B">
        <w:rPr>
          <w:rFonts w:ascii="Times New Roman" w:hAnsi="Times New Roman" w:cs="Times New Roman"/>
        </w:rPr>
        <w:t xml:space="preserve"> (ΚΔΒΜ)</w:t>
      </w:r>
      <w:r w:rsidR="002B7C12" w:rsidRPr="00F4787B">
        <w:rPr>
          <w:rFonts w:ascii="Times New Roman" w:hAnsi="Times New Roman" w:cs="Times New Roman"/>
        </w:rPr>
        <w:t>, Ινστιτούτα Επαγγελματικής Κατάρτισης</w:t>
      </w:r>
      <w:r w:rsidR="007938A6" w:rsidRPr="00F4787B">
        <w:rPr>
          <w:rFonts w:ascii="Times New Roman" w:hAnsi="Times New Roman" w:cs="Times New Roman"/>
        </w:rPr>
        <w:t xml:space="preserve"> </w:t>
      </w:r>
      <w:r w:rsidRPr="00F4787B">
        <w:rPr>
          <w:rFonts w:ascii="Times New Roman" w:hAnsi="Times New Roman" w:cs="Times New Roman"/>
        </w:rPr>
        <w:t>(</w:t>
      </w:r>
      <w:r w:rsidR="002B7C12" w:rsidRPr="00F4787B">
        <w:rPr>
          <w:rFonts w:ascii="Times New Roman" w:hAnsi="Times New Roman" w:cs="Times New Roman"/>
        </w:rPr>
        <w:t>ΙΕΚ</w:t>
      </w:r>
      <w:r w:rsidRPr="00F4787B">
        <w:rPr>
          <w:rFonts w:ascii="Times New Roman" w:hAnsi="Times New Roman" w:cs="Times New Roman"/>
        </w:rPr>
        <w:t>)</w:t>
      </w:r>
      <w:r w:rsidR="002B7C12" w:rsidRPr="00F4787B">
        <w:rPr>
          <w:rFonts w:ascii="Times New Roman" w:hAnsi="Times New Roman" w:cs="Times New Roman"/>
        </w:rPr>
        <w:t>, ΚΔΒΜ</w:t>
      </w:r>
      <w:r w:rsidR="007938A6" w:rsidRPr="00F4787B">
        <w:rPr>
          <w:rFonts w:ascii="Times New Roman" w:hAnsi="Times New Roman" w:cs="Times New Roman"/>
        </w:rPr>
        <w:t>, Ιδρύματα και Σύλλογοι, Μουσεία</w:t>
      </w:r>
      <w:r w:rsidR="00270E68" w:rsidRPr="00F4787B">
        <w:rPr>
          <w:rFonts w:ascii="Times New Roman" w:hAnsi="Times New Roman" w:cs="Times New Roman"/>
        </w:rPr>
        <w:t xml:space="preserve"> κ.ά. Παρόλα αυτά</w:t>
      </w:r>
      <w:r w:rsidR="007938A6" w:rsidRPr="00F4787B">
        <w:rPr>
          <w:rFonts w:ascii="Times New Roman" w:hAnsi="Times New Roman" w:cs="Times New Roman"/>
        </w:rPr>
        <w:t xml:space="preserve"> δεν φαίνεται να υπάρχει επαρκής συντονισμός, δικτύωση και στρατηγικός σχεδιασμός σε επίπεδο Πόλης παρά το ότι έχουν υπάρξει αξιόλογες προσπάθειες στην κατεύθυνση αυτή στο πλαίσιο δράσεων του Τμήματος Κοινωνικής και Εκπαιδευτικής</w:t>
      </w:r>
      <w:r w:rsidR="00270E68" w:rsidRPr="00F4787B">
        <w:rPr>
          <w:rFonts w:ascii="Times New Roman" w:hAnsi="Times New Roman" w:cs="Times New Roman"/>
        </w:rPr>
        <w:t xml:space="preserve"> του Πανεπιστημίου Πελοπον</w:t>
      </w:r>
      <w:r w:rsidRPr="00F4787B">
        <w:rPr>
          <w:rFonts w:ascii="Times New Roman" w:hAnsi="Times New Roman" w:cs="Times New Roman"/>
        </w:rPr>
        <w:t>ν</w:t>
      </w:r>
      <w:r w:rsidR="00270E68" w:rsidRPr="00F4787B">
        <w:rPr>
          <w:rFonts w:ascii="Times New Roman" w:hAnsi="Times New Roman" w:cs="Times New Roman"/>
        </w:rPr>
        <w:t>ήσου</w:t>
      </w:r>
      <w:r w:rsidR="007938A6" w:rsidRPr="00F4787B">
        <w:rPr>
          <w:rFonts w:ascii="Times New Roman" w:hAnsi="Times New Roman" w:cs="Times New Roman"/>
        </w:rPr>
        <w:t xml:space="preserve"> </w:t>
      </w:r>
      <w:r w:rsidR="00270E68" w:rsidRPr="00F4787B">
        <w:rPr>
          <w:rFonts w:ascii="Times New Roman" w:hAnsi="Times New Roman" w:cs="Times New Roman"/>
        </w:rPr>
        <w:t xml:space="preserve">καθώς και στο πλαίσιο του Δήμου Κορινθίων μετά την </w:t>
      </w:r>
      <w:r w:rsidR="009D3F01" w:rsidRPr="00F4787B">
        <w:rPr>
          <w:rFonts w:ascii="Times New Roman" w:hAnsi="Times New Roman" w:cs="Times New Roman"/>
        </w:rPr>
        <w:t>ένταξ</w:t>
      </w:r>
      <w:r w:rsidR="009D3F01">
        <w:rPr>
          <w:rFonts w:ascii="Times New Roman" w:hAnsi="Times New Roman" w:cs="Times New Roman"/>
        </w:rPr>
        <w:t>ή</w:t>
      </w:r>
      <w:r w:rsidR="009D3F01" w:rsidRPr="00F4787B">
        <w:rPr>
          <w:rFonts w:ascii="Times New Roman" w:hAnsi="Times New Roman" w:cs="Times New Roman"/>
        </w:rPr>
        <w:t xml:space="preserve"> </w:t>
      </w:r>
      <w:r w:rsidR="00270E68" w:rsidRPr="00F4787B">
        <w:rPr>
          <w:rFonts w:ascii="Times New Roman" w:hAnsi="Times New Roman" w:cs="Times New Roman"/>
        </w:rPr>
        <w:t xml:space="preserve">του στο Παγκόσμιο Δίκτυο της </w:t>
      </w:r>
      <w:r w:rsidR="00270E68" w:rsidRPr="00F4787B">
        <w:rPr>
          <w:rFonts w:ascii="Times New Roman" w:hAnsi="Times New Roman" w:cs="Times New Roman"/>
          <w:lang w:val="en-US"/>
        </w:rPr>
        <w:t>UNESCO</w:t>
      </w:r>
      <w:r w:rsidR="00270E68" w:rsidRPr="00F4787B">
        <w:rPr>
          <w:rFonts w:ascii="Times New Roman" w:hAnsi="Times New Roman" w:cs="Times New Roman"/>
        </w:rPr>
        <w:t xml:space="preserve"> των Πόλεων που Μαθαίνουν. </w:t>
      </w:r>
      <w:r w:rsidR="00270E68" w:rsidRPr="00F4787B">
        <w:rPr>
          <w:rFonts w:ascii="Times New Roman" w:hAnsi="Times New Roman" w:cs="Times New Roman"/>
          <w:b/>
        </w:rPr>
        <w:t xml:space="preserve">Έτσι, </w:t>
      </w:r>
      <w:r w:rsidR="00270E68" w:rsidRPr="00F4787B">
        <w:rPr>
          <w:rFonts w:ascii="Times New Roman" w:hAnsi="Times New Roman" w:cs="Times New Roman"/>
          <w:b/>
          <w:i/>
        </w:rPr>
        <w:t>διαπιστώνεται ένα κενό στο συντονισμό και σχεδιασμό των εκπαιδευτικών, επιμορφωτικών και πολιτιστικών δραστηριοτήτων ώστε να εντάσσονται σε ένα ολοκληρωμένο σχέδιο ανάπτυξης υπηρεσιών και δεξιοτήτων με αντίκτυπο στην ποιότητα ζωής των πολιτών, στη βελτίωση του επιχειρηματικού κλίματος, στον τουρισμό, το περιβάλλον και, γενικότερα, στην κοινωνική συνοχή και βιώσιμη ανάπτυξη του Δήμου</w:t>
      </w:r>
      <w:r w:rsidRPr="00F4787B">
        <w:rPr>
          <w:rFonts w:ascii="Times New Roman" w:hAnsi="Times New Roman" w:cs="Times New Roman"/>
          <w:b/>
          <w:i/>
        </w:rPr>
        <w:t>.</w:t>
      </w:r>
    </w:p>
    <w:p w14:paraId="21133329" w14:textId="77777777" w:rsidR="00983FED" w:rsidRPr="00F4787B" w:rsidRDefault="00983FED" w:rsidP="00F4787B">
      <w:pPr>
        <w:spacing w:after="120" w:line="360" w:lineRule="auto"/>
        <w:ind w:right="255"/>
        <w:jc w:val="center"/>
        <w:rPr>
          <w:rFonts w:ascii="Times New Roman" w:hAnsi="Times New Roman" w:cs="Times New Roman"/>
          <w:b/>
        </w:rPr>
      </w:pPr>
      <w:r w:rsidRPr="00F4787B">
        <w:rPr>
          <w:rFonts w:ascii="Times New Roman" w:hAnsi="Times New Roman" w:cs="Times New Roman"/>
          <w:b/>
        </w:rPr>
        <w:t>2. Το υπόβαθρο του προτεινόμενου καινοτόμου προγράμματος</w:t>
      </w:r>
    </w:p>
    <w:p w14:paraId="7DEC5366" w14:textId="77777777" w:rsidR="00BD41A8" w:rsidRPr="00F4787B" w:rsidRDefault="00983FED" w:rsidP="00F4787B">
      <w:pPr>
        <w:pStyle w:val="a4"/>
        <w:spacing w:after="120" w:line="360" w:lineRule="auto"/>
        <w:ind w:right="255"/>
        <w:jc w:val="both"/>
        <w:rPr>
          <w:rFonts w:ascii="Times New Roman" w:hAnsi="Times New Roman" w:cs="Times New Roman"/>
          <w:b/>
          <w:i/>
          <w:sz w:val="22"/>
          <w:szCs w:val="22"/>
        </w:rPr>
      </w:pPr>
      <w:r w:rsidRPr="00F4787B">
        <w:rPr>
          <w:rFonts w:ascii="Times New Roman" w:hAnsi="Times New Roman" w:cs="Times New Roman"/>
          <w:sz w:val="22"/>
          <w:szCs w:val="22"/>
        </w:rPr>
        <w:t xml:space="preserve">Αξιοποιώντας την ευτυχή συγκυρία και τις εξαιρετικές δυνατότητες που προαναφέρθηκαν, καθώς και το δεδηλωμένο ενδιαφέρον του Δημάρχου και του Πρύτανη, προτείνεται να σχεδιαστεί και να υλοποιηθεί σε πιλοτική βάση ένα καινοτόμο  πιλοτικό πρόγραμμα δια βίου μάθησης για την Κόρινθο Πόλη που Μαθαίνει.  Ο σχεδιασμός, οργάνωση, συντονισμός και εποπτεία του εγχειρήματος ανατίθεται </w:t>
      </w:r>
      <w:r w:rsidRPr="00F4787B">
        <w:rPr>
          <w:rFonts w:ascii="Times New Roman" w:hAnsi="Times New Roman" w:cs="Times New Roman"/>
          <w:b/>
          <w:i/>
          <w:sz w:val="22"/>
          <w:szCs w:val="22"/>
        </w:rPr>
        <w:t xml:space="preserve">σε Επιτελική Ομάδα Σχεδιασμού και Παρακολούθησης οριζόμενη από κοινού από τον Δήμο Κορινθίων και το Πανεπιστήμιο Πελοποννήσου.  </w:t>
      </w:r>
    </w:p>
    <w:p w14:paraId="789E7027" w14:textId="6E487247" w:rsidR="00983FED" w:rsidRPr="00F4787B" w:rsidRDefault="00983FED" w:rsidP="00F4787B">
      <w:pPr>
        <w:pStyle w:val="a4"/>
        <w:spacing w:after="120" w:line="360" w:lineRule="auto"/>
        <w:ind w:right="255"/>
        <w:jc w:val="both"/>
        <w:rPr>
          <w:rFonts w:ascii="Times New Roman" w:hAnsi="Times New Roman" w:cs="Times New Roman"/>
          <w:sz w:val="22"/>
          <w:szCs w:val="22"/>
        </w:rPr>
      </w:pPr>
      <w:r w:rsidRPr="00F4787B">
        <w:rPr>
          <w:rFonts w:ascii="Times New Roman" w:hAnsi="Times New Roman" w:cs="Times New Roman"/>
          <w:sz w:val="22"/>
          <w:szCs w:val="22"/>
        </w:rPr>
        <w:t xml:space="preserve">Η </w:t>
      </w:r>
      <w:r w:rsidRPr="00F4787B">
        <w:rPr>
          <w:rFonts w:ascii="Times New Roman" w:hAnsi="Times New Roman" w:cs="Times New Roman"/>
          <w:i/>
          <w:sz w:val="22"/>
          <w:szCs w:val="22"/>
        </w:rPr>
        <w:t>φιλοσοφία</w:t>
      </w:r>
      <w:r w:rsidRPr="00F4787B">
        <w:rPr>
          <w:rFonts w:ascii="Times New Roman" w:hAnsi="Times New Roman" w:cs="Times New Roman"/>
          <w:sz w:val="22"/>
          <w:szCs w:val="22"/>
        </w:rPr>
        <w:t xml:space="preserve"> των μορφωτικών και πολιτιστικών δραστηριοτήτων του εν λόγω προγράμματος συμπλέει και εναρμονίζεται με σύγχρονες αντιλήψεις για το περιεχόμενο, την παιδαγωγική, την διακυβέρνηση και τον ρόλο της μη τυπικής εκπαίδευσης ενηλίκων, η οποία στηρίζεται στις αρχές </w:t>
      </w:r>
      <w:r w:rsidRPr="00382D19">
        <w:rPr>
          <w:rFonts w:ascii="Times New Roman" w:hAnsi="Times New Roman" w:cs="Times New Roman"/>
          <w:sz w:val="22"/>
          <w:szCs w:val="22"/>
        </w:rPr>
        <w:t>της</w:t>
      </w:r>
      <w:r w:rsidRPr="00F4787B">
        <w:rPr>
          <w:rFonts w:ascii="Times New Roman" w:hAnsi="Times New Roman" w:cs="Times New Roman"/>
          <w:b/>
          <w:i/>
          <w:sz w:val="22"/>
          <w:szCs w:val="22"/>
        </w:rPr>
        <w:t xml:space="preserve"> εθελοντικής συμμετοχής </w:t>
      </w:r>
      <w:r w:rsidRPr="00382D19">
        <w:rPr>
          <w:rFonts w:ascii="Times New Roman" w:hAnsi="Times New Roman" w:cs="Times New Roman"/>
          <w:sz w:val="22"/>
          <w:szCs w:val="22"/>
        </w:rPr>
        <w:t>και της</w:t>
      </w:r>
      <w:r w:rsidRPr="00F4787B">
        <w:rPr>
          <w:rFonts w:ascii="Times New Roman" w:hAnsi="Times New Roman" w:cs="Times New Roman"/>
          <w:b/>
          <w:i/>
          <w:sz w:val="22"/>
          <w:szCs w:val="22"/>
        </w:rPr>
        <w:t xml:space="preserve"> </w:t>
      </w:r>
      <w:proofErr w:type="spellStart"/>
      <w:r w:rsidRPr="00F4787B">
        <w:rPr>
          <w:rFonts w:ascii="Times New Roman" w:hAnsi="Times New Roman" w:cs="Times New Roman"/>
          <w:b/>
          <w:i/>
          <w:sz w:val="22"/>
          <w:szCs w:val="22"/>
        </w:rPr>
        <w:t>αυτομόρφωσης</w:t>
      </w:r>
      <w:proofErr w:type="spellEnd"/>
      <w:r w:rsidRPr="00F4787B">
        <w:rPr>
          <w:rFonts w:ascii="Times New Roman" w:hAnsi="Times New Roman" w:cs="Times New Roman"/>
          <w:b/>
          <w:i/>
          <w:sz w:val="22"/>
          <w:szCs w:val="22"/>
        </w:rPr>
        <w:t>.</w:t>
      </w:r>
      <w:r w:rsidRPr="00F4787B">
        <w:rPr>
          <w:rFonts w:ascii="Times New Roman" w:hAnsi="Times New Roman" w:cs="Times New Roman"/>
          <w:sz w:val="22"/>
          <w:szCs w:val="22"/>
        </w:rPr>
        <w:t xml:space="preserve"> Το προτεινόμενο σχέδιο βρίσκεται στον αντίποδα του υπάρχοντος συστήματος εκπαίδευσης ενηλίκων/ΔΒΜ στην Ελλάδα. Η παιδαγωγική του φιλοσοφία αποτελεί έκφραση της αντίληψης που θεωρεί την ελεύθερη, </w:t>
      </w:r>
      <w:proofErr w:type="spellStart"/>
      <w:r w:rsidRPr="00F4787B">
        <w:rPr>
          <w:rFonts w:ascii="Times New Roman" w:hAnsi="Times New Roman" w:cs="Times New Roman"/>
          <w:sz w:val="22"/>
          <w:szCs w:val="22"/>
        </w:rPr>
        <w:t>αυτοδιαχειριζόμενη</w:t>
      </w:r>
      <w:proofErr w:type="spellEnd"/>
      <w:r w:rsidRPr="00F4787B">
        <w:rPr>
          <w:rFonts w:ascii="Times New Roman" w:hAnsi="Times New Roman" w:cs="Times New Roman"/>
          <w:sz w:val="22"/>
          <w:szCs w:val="22"/>
        </w:rPr>
        <w:t xml:space="preserve"> και συμμετοχική μάθηση στους φορείς της κοινωνίας πολιτών προϋπόθεση συλλογικής μόρφωσης και δράσης. </w:t>
      </w:r>
      <w:r w:rsidRPr="00F4787B">
        <w:rPr>
          <w:rFonts w:ascii="Times New Roman" w:hAnsi="Times New Roman" w:cs="Times New Roman"/>
          <w:b/>
          <w:i/>
          <w:sz w:val="22"/>
          <w:szCs w:val="22"/>
        </w:rPr>
        <w:t>Αφορά στη μόρφωση που συμβάλλει στην ανάπτυξη δημοκρατικών συλλογικοτήτων, οι οποίες χρησιμοποιούν τον ορθολογικό διάλογο ως μέσο ανάλυσης και επικοινωνίας, ενδυναμώνει τις μορφωτικά αδύνατες ομάδες των πολιτών και καθιστά πιο ευέλικτη και αποτελεσματική τη λειτουργία τους.</w:t>
      </w:r>
      <w:r w:rsidRPr="00F4787B">
        <w:rPr>
          <w:rFonts w:ascii="Times New Roman" w:hAnsi="Times New Roman" w:cs="Times New Roman"/>
          <w:sz w:val="22"/>
          <w:szCs w:val="22"/>
        </w:rPr>
        <w:t xml:space="preserve"> Αξιοποιεί και ενσωματώνει στο σχεδιασμό του: </w:t>
      </w:r>
    </w:p>
    <w:p w14:paraId="71417436" w14:textId="77777777" w:rsidR="00983FED" w:rsidRPr="00F4787B" w:rsidRDefault="00983FED" w:rsidP="00F4787B">
      <w:pPr>
        <w:pStyle w:val="a4"/>
        <w:spacing w:after="120" w:line="360" w:lineRule="auto"/>
        <w:ind w:right="255"/>
        <w:jc w:val="both"/>
        <w:rPr>
          <w:rFonts w:ascii="Times New Roman" w:hAnsi="Times New Roman" w:cs="Times New Roman"/>
          <w:sz w:val="22"/>
          <w:szCs w:val="22"/>
        </w:rPr>
      </w:pPr>
      <w:r w:rsidRPr="00F4787B">
        <w:rPr>
          <w:rFonts w:ascii="Times New Roman" w:hAnsi="Times New Roman" w:cs="Times New Roman"/>
          <w:sz w:val="22"/>
          <w:szCs w:val="22"/>
        </w:rPr>
        <w:t xml:space="preserve">α) την επιστημονική γνώση του σχετικού πανεπιστημιακού τμήματος καθώς και άλλων τμημάτων και σχολών του Πανεπιστημίου Πελοποννήσου, </w:t>
      </w:r>
    </w:p>
    <w:p w14:paraId="7714391E" w14:textId="77777777" w:rsidR="00983FED" w:rsidRPr="00F4787B" w:rsidRDefault="00983FED" w:rsidP="00F4787B">
      <w:pPr>
        <w:pStyle w:val="a4"/>
        <w:spacing w:after="120" w:line="360" w:lineRule="auto"/>
        <w:ind w:right="255"/>
        <w:jc w:val="both"/>
        <w:rPr>
          <w:rFonts w:ascii="Times New Roman" w:hAnsi="Times New Roman" w:cs="Times New Roman"/>
          <w:sz w:val="22"/>
          <w:szCs w:val="22"/>
        </w:rPr>
      </w:pPr>
      <w:r w:rsidRPr="00F4787B">
        <w:rPr>
          <w:rFonts w:ascii="Times New Roman" w:hAnsi="Times New Roman" w:cs="Times New Roman"/>
          <w:sz w:val="22"/>
          <w:szCs w:val="22"/>
        </w:rPr>
        <w:lastRenderedPageBreak/>
        <w:t>β) την εμπειρία και παράδοση της Λαϊκής Επιμόρφωσης (</w:t>
      </w:r>
      <w:r w:rsidRPr="00F4787B">
        <w:rPr>
          <w:rFonts w:ascii="Times New Roman" w:hAnsi="Times New Roman" w:cs="Times New Roman"/>
          <w:sz w:val="22"/>
          <w:szCs w:val="22"/>
          <w:lang w:val="sv-SE"/>
        </w:rPr>
        <w:t>folkbildning</w:t>
      </w:r>
      <w:r w:rsidRPr="00F4787B">
        <w:rPr>
          <w:rFonts w:ascii="Times New Roman" w:hAnsi="Times New Roman" w:cs="Times New Roman"/>
          <w:sz w:val="22"/>
          <w:szCs w:val="22"/>
        </w:rPr>
        <w:t>) της Σουηδίας η οποία διεθνώς προβάλλεται συχνά ως πρότυπο για τη ευρεία και ελεύθερη συμμετοχή των ενηλίκων σε δραστηριότητες εκπαίδευσης και κατάρτισης,</w:t>
      </w:r>
    </w:p>
    <w:p w14:paraId="5DE03DB1" w14:textId="77777777" w:rsidR="00983FED" w:rsidRPr="00F4787B" w:rsidRDefault="00983FED" w:rsidP="00F4787B">
      <w:pPr>
        <w:pStyle w:val="a4"/>
        <w:spacing w:after="120" w:line="360" w:lineRule="auto"/>
        <w:ind w:right="255"/>
        <w:jc w:val="both"/>
        <w:rPr>
          <w:rFonts w:ascii="Times New Roman" w:hAnsi="Times New Roman" w:cs="Times New Roman"/>
          <w:sz w:val="22"/>
          <w:szCs w:val="22"/>
        </w:rPr>
      </w:pPr>
      <w:r w:rsidRPr="00F4787B">
        <w:rPr>
          <w:rFonts w:ascii="Times New Roman" w:hAnsi="Times New Roman" w:cs="Times New Roman"/>
          <w:sz w:val="22"/>
          <w:szCs w:val="22"/>
        </w:rPr>
        <w:t xml:space="preserve">γ) τη διασύνδεση με το υψηλού κύρους Ινστιτούτο Δια Βίου Μάθησης της  UNESCO, </w:t>
      </w:r>
    </w:p>
    <w:p w14:paraId="7EAB8AA3" w14:textId="77777777" w:rsidR="00983FED" w:rsidRPr="00F4787B" w:rsidRDefault="00983FED" w:rsidP="00F4787B">
      <w:pPr>
        <w:spacing w:after="120" w:line="360" w:lineRule="auto"/>
        <w:ind w:right="255"/>
        <w:jc w:val="both"/>
        <w:rPr>
          <w:rFonts w:ascii="Times New Roman" w:hAnsi="Times New Roman" w:cs="Times New Roman"/>
        </w:rPr>
      </w:pPr>
      <w:r w:rsidRPr="00F4787B">
        <w:rPr>
          <w:rFonts w:ascii="Times New Roman" w:hAnsi="Times New Roman" w:cs="Times New Roman"/>
        </w:rPr>
        <w:t xml:space="preserve">δ) τη συμμετοχή στο Παγκόσμιο Δίκτυο </w:t>
      </w:r>
      <w:r w:rsidRPr="00F4787B">
        <w:rPr>
          <w:rFonts w:ascii="Times New Roman" w:hAnsi="Times New Roman" w:cs="Times New Roman"/>
          <w:lang w:val="sv-SE"/>
        </w:rPr>
        <w:t>Learning</w:t>
      </w:r>
      <w:r w:rsidRPr="00F4787B">
        <w:rPr>
          <w:rFonts w:ascii="Times New Roman" w:hAnsi="Times New Roman" w:cs="Times New Roman"/>
        </w:rPr>
        <w:t xml:space="preserve"> </w:t>
      </w:r>
      <w:r w:rsidRPr="00F4787B">
        <w:rPr>
          <w:rFonts w:ascii="Times New Roman" w:hAnsi="Times New Roman" w:cs="Times New Roman"/>
          <w:lang w:val="sv-SE"/>
        </w:rPr>
        <w:t>Cities</w:t>
      </w:r>
      <w:r w:rsidRPr="00F4787B">
        <w:rPr>
          <w:rFonts w:ascii="Times New Roman" w:hAnsi="Times New Roman" w:cs="Times New Roman"/>
        </w:rPr>
        <w:t xml:space="preserve"> και τη συνεργασία με άλλες πόλεις-μέλη του Δικτύου (ελληνικές όπως η Λάρισα καθώς  και  πόλεις στο εξωτερικό όπως η </w:t>
      </w:r>
      <w:r w:rsidRPr="00F4787B">
        <w:rPr>
          <w:rFonts w:ascii="Times New Roman" w:hAnsi="Times New Roman" w:cs="Times New Roman"/>
          <w:lang w:val="sv-SE"/>
        </w:rPr>
        <w:t>Andong</w:t>
      </w:r>
      <w:r w:rsidRPr="00F4787B">
        <w:rPr>
          <w:rFonts w:ascii="Times New Roman" w:hAnsi="Times New Roman" w:cs="Times New Roman"/>
        </w:rPr>
        <w:t xml:space="preserve"> στη Νότια Κορέα).</w:t>
      </w:r>
    </w:p>
    <w:p w14:paraId="15F2792B" w14:textId="77777777" w:rsidR="00983FED" w:rsidRPr="00F4787B" w:rsidRDefault="00983FED" w:rsidP="00F4787B">
      <w:pPr>
        <w:spacing w:after="120" w:line="360" w:lineRule="auto"/>
        <w:ind w:right="255"/>
        <w:jc w:val="both"/>
        <w:rPr>
          <w:rFonts w:ascii="Times New Roman" w:hAnsi="Times New Roman" w:cs="Times New Roman"/>
          <w:b/>
          <w:i/>
          <w:strike/>
        </w:rPr>
      </w:pPr>
      <w:r w:rsidRPr="00F4787B">
        <w:rPr>
          <w:rFonts w:ascii="Times New Roman" w:hAnsi="Times New Roman" w:cs="Times New Roman"/>
          <w:b/>
          <w:i/>
        </w:rPr>
        <w:t>Με όσα  προαναφέρθηκαν διασφαλίζεται μέσω της Επιτελικής Ομάδας Σχεδιασμού και Παρακολούθησης, η ποιότητα του  καινοτόμου  πιλοτικού προγράμματος δια βίου μάθησης για την Κόρινθο Πόλη που Μαθαίνει, από το στάδιο του σχεδιασμού έως την αξιολόγησή του.</w:t>
      </w:r>
    </w:p>
    <w:p w14:paraId="00104BB7" w14:textId="77777777" w:rsidR="00A16A8B" w:rsidRPr="00F4787B" w:rsidRDefault="00A16A8B" w:rsidP="00F4787B">
      <w:pPr>
        <w:spacing w:after="120" w:line="360" w:lineRule="auto"/>
        <w:ind w:right="255"/>
        <w:jc w:val="center"/>
        <w:rPr>
          <w:rFonts w:ascii="Times New Roman" w:hAnsi="Times New Roman" w:cs="Times New Roman"/>
          <w:b/>
        </w:rPr>
      </w:pPr>
      <w:r w:rsidRPr="00F4787B">
        <w:rPr>
          <w:rFonts w:ascii="Times New Roman" w:hAnsi="Times New Roman" w:cs="Times New Roman"/>
          <w:b/>
        </w:rPr>
        <w:t>3. Η επιτελική Ομάδα Σχεδιασμού και Παρακολούθησης</w:t>
      </w:r>
    </w:p>
    <w:p w14:paraId="0C354BEE" w14:textId="77777777" w:rsidR="00A16A8B" w:rsidRPr="00F4787B" w:rsidRDefault="00A16A8B" w:rsidP="00F4787B">
      <w:pPr>
        <w:numPr>
          <w:ilvl w:val="0"/>
          <w:numId w:val="6"/>
        </w:numPr>
        <w:tabs>
          <w:tab w:val="left" w:pos="370"/>
        </w:tabs>
        <w:spacing w:after="120" w:line="360" w:lineRule="auto"/>
        <w:ind w:left="4" w:right="255" w:hanging="4"/>
        <w:jc w:val="both"/>
        <w:rPr>
          <w:rFonts w:ascii="Times New Roman" w:eastAsia="Calibri" w:hAnsi="Times New Roman" w:cs="Times New Roman"/>
          <w:b/>
        </w:rPr>
      </w:pPr>
      <w:r w:rsidRPr="00F4787B">
        <w:rPr>
          <w:rFonts w:ascii="Times New Roman" w:hAnsi="Times New Roman" w:cs="Times New Roman"/>
          <w:b/>
          <w:i/>
        </w:rPr>
        <w:t xml:space="preserve">Δήμος Κορινθίων σε συνεργασία με το Πανεπιστήμιο Πελοποννήσου εκδηλώνουν τη διάθεσή τους να συνεργαστούν με στόχο τον σχεδιασμό και την υλοποίηση ενός πρωτοποριακού προγράμματος Δια Βίου Μάθησης για τους ενήλικους δημότες. </w:t>
      </w:r>
      <w:r w:rsidRPr="00F4787B">
        <w:rPr>
          <w:rFonts w:ascii="Times New Roman" w:hAnsi="Times New Roman" w:cs="Times New Roman"/>
        </w:rPr>
        <w:t>Με όπλο τη γνώση, που αποκτάται μέσα από συλλογικές και δημοκρατικές μορφές επικοινωνίας και μάθησης (</w:t>
      </w:r>
      <w:proofErr w:type="spellStart"/>
      <w:r w:rsidRPr="00F4787B">
        <w:rPr>
          <w:rFonts w:ascii="Times New Roman" w:hAnsi="Times New Roman" w:cs="Times New Roman"/>
        </w:rPr>
        <w:t>αυτομόρφωσης</w:t>
      </w:r>
      <w:proofErr w:type="spellEnd"/>
      <w:r w:rsidRPr="00F4787B">
        <w:rPr>
          <w:rFonts w:ascii="Times New Roman" w:hAnsi="Times New Roman" w:cs="Times New Roman"/>
        </w:rPr>
        <w:t>), δημιουργούνται οι καλύτερες προϋποθέσεις για προσωπική εξέλιξη και κοινωνική ευημερία.</w:t>
      </w:r>
    </w:p>
    <w:p w14:paraId="73AE8F86" w14:textId="77777777" w:rsidR="00A16A8B" w:rsidRPr="00F4787B" w:rsidRDefault="00A16A8B" w:rsidP="00F4787B">
      <w:pPr>
        <w:spacing w:after="120" w:line="360" w:lineRule="auto"/>
        <w:ind w:left="4" w:right="255"/>
        <w:jc w:val="both"/>
        <w:rPr>
          <w:rFonts w:ascii="Times New Roman" w:hAnsi="Times New Roman" w:cs="Times New Roman"/>
          <w:i/>
        </w:rPr>
      </w:pPr>
      <w:r w:rsidRPr="00F4787B">
        <w:rPr>
          <w:rFonts w:ascii="Times New Roman" w:hAnsi="Times New Roman" w:cs="Times New Roman"/>
        </w:rPr>
        <w:t xml:space="preserve">Το υπό διαμόρφωση πρόγραμμα θα θέσει στόχους ρεαλιστικούς και εφικτούς οι οποίοι στηρίζονται στις μορφωτικές ανάγκες της Κορίνθου – Πόλης/Δήμου που μαθαίνει. </w:t>
      </w:r>
      <w:r w:rsidRPr="00382D19">
        <w:rPr>
          <w:rFonts w:ascii="Times New Roman" w:hAnsi="Times New Roman" w:cs="Times New Roman"/>
          <w:b/>
          <w:i/>
        </w:rPr>
        <w:t>Κανένα σχέδιο αυτής της μορφής και περιεχομένου, όσο φιλόδοξο κι αν είναι, δεν έχει μέλλον αν δεν κερδίσει την εμπιστοσύνη αυτών στους οποίους απευθύνεται και δεν στηριχθεί στην ενεργό συμμετοχή τους</w:t>
      </w:r>
      <w:r w:rsidRPr="00F4787B">
        <w:rPr>
          <w:rFonts w:ascii="Times New Roman" w:hAnsi="Times New Roman" w:cs="Times New Roman"/>
          <w:i/>
        </w:rPr>
        <w:t>.</w:t>
      </w:r>
    </w:p>
    <w:p w14:paraId="0AC4F9AB" w14:textId="42442770" w:rsidR="00A16A8B" w:rsidRPr="00F4787B" w:rsidRDefault="00A16A8B" w:rsidP="00F4787B">
      <w:pPr>
        <w:spacing w:after="120" w:line="360" w:lineRule="auto"/>
        <w:ind w:left="4" w:right="255"/>
        <w:jc w:val="both"/>
        <w:rPr>
          <w:rFonts w:ascii="Times New Roman" w:eastAsia="Calibri" w:hAnsi="Times New Roman" w:cs="Times New Roman"/>
          <w:b/>
          <w:i/>
        </w:rPr>
      </w:pPr>
      <w:r w:rsidRPr="00F4787B">
        <w:rPr>
          <w:rFonts w:ascii="Times New Roman" w:hAnsi="Times New Roman" w:cs="Times New Roman"/>
        </w:rPr>
        <w:t xml:space="preserve">Την ευθύνη του στρατηγικού σχεδιασμού </w:t>
      </w:r>
      <w:r w:rsidR="00E92478">
        <w:rPr>
          <w:rFonts w:ascii="Times New Roman" w:hAnsi="Times New Roman" w:cs="Times New Roman"/>
        </w:rPr>
        <w:t>του προγράμματος</w:t>
      </w:r>
      <w:r w:rsidR="00E92478" w:rsidRPr="00F4787B">
        <w:rPr>
          <w:rFonts w:ascii="Times New Roman" w:hAnsi="Times New Roman" w:cs="Times New Roman"/>
        </w:rPr>
        <w:t xml:space="preserve"> </w:t>
      </w:r>
      <w:r w:rsidRPr="00F4787B">
        <w:rPr>
          <w:rFonts w:ascii="Times New Roman" w:hAnsi="Times New Roman" w:cs="Times New Roman"/>
        </w:rPr>
        <w:t>εκπαίδευσης</w:t>
      </w:r>
      <w:r w:rsidR="00E92478">
        <w:rPr>
          <w:rFonts w:ascii="Times New Roman" w:hAnsi="Times New Roman" w:cs="Times New Roman"/>
        </w:rPr>
        <w:t>, επιμόρφωσης</w:t>
      </w:r>
      <w:r w:rsidRPr="00F4787B">
        <w:rPr>
          <w:rFonts w:ascii="Times New Roman" w:hAnsi="Times New Roman" w:cs="Times New Roman"/>
        </w:rPr>
        <w:t xml:space="preserve"> και κατάρτισης, </w:t>
      </w:r>
      <w:r w:rsidRPr="00F4787B">
        <w:rPr>
          <w:rFonts w:ascii="Times New Roman" w:eastAsia="Calibri" w:hAnsi="Times New Roman" w:cs="Times New Roman"/>
        </w:rPr>
        <w:t>την επιστημονική/παιδαγωγική διαμόρφωση των εκπαιδευτικών και άλλων μορφωτικών δραστηριοτήτων</w:t>
      </w:r>
      <w:r w:rsidR="001952B1">
        <w:rPr>
          <w:rFonts w:ascii="Times New Roman" w:eastAsia="Calibri" w:hAnsi="Times New Roman" w:cs="Times New Roman"/>
        </w:rPr>
        <w:t xml:space="preserve"> καθώς και</w:t>
      </w:r>
      <w:r w:rsidRPr="00F4787B">
        <w:rPr>
          <w:rFonts w:ascii="Times New Roman" w:eastAsia="Calibri" w:hAnsi="Times New Roman" w:cs="Times New Roman"/>
        </w:rPr>
        <w:t xml:space="preserve"> την επιλογή, παιδαγωγική προετοιμασία των </w:t>
      </w:r>
      <w:r w:rsidRPr="00F4787B">
        <w:rPr>
          <w:rFonts w:ascii="Times New Roman" w:hAnsi="Times New Roman" w:cs="Times New Roman"/>
        </w:rPr>
        <w:t>εκπαιδευτών/</w:t>
      </w:r>
      <w:proofErr w:type="spellStart"/>
      <w:r w:rsidRPr="00F4787B">
        <w:rPr>
          <w:rFonts w:ascii="Times New Roman" w:hAnsi="Times New Roman" w:cs="Times New Roman"/>
        </w:rPr>
        <w:t>επιμορφωτών</w:t>
      </w:r>
      <w:proofErr w:type="spellEnd"/>
      <w:r w:rsidRPr="00F4787B">
        <w:rPr>
          <w:rFonts w:ascii="Times New Roman" w:hAnsi="Times New Roman" w:cs="Times New Roman"/>
        </w:rPr>
        <w:t xml:space="preserve">/συντονιστών και την διασφάλιση της ποιότητας του προγράμματος δια βίου μάθησης, θα επιφορτιστεί </w:t>
      </w:r>
      <w:r w:rsidRPr="00382D19">
        <w:rPr>
          <w:rFonts w:ascii="Times New Roman" w:hAnsi="Times New Roman" w:cs="Times New Roman"/>
          <w:b/>
          <w:i/>
        </w:rPr>
        <w:t>Επιτελική Ομάδα</w:t>
      </w:r>
      <w:r w:rsidRPr="00382D19">
        <w:rPr>
          <w:rFonts w:ascii="Times New Roman" w:hAnsi="Times New Roman" w:cs="Times New Roman"/>
          <w:i/>
        </w:rPr>
        <w:t xml:space="preserve"> </w:t>
      </w:r>
      <w:r w:rsidRPr="00382D19">
        <w:rPr>
          <w:rFonts w:ascii="Times New Roman" w:hAnsi="Times New Roman" w:cs="Times New Roman"/>
          <w:b/>
          <w:i/>
        </w:rPr>
        <w:t>Σχεδιασμού και Παρακολούθησης</w:t>
      </w:r>
      <w:r w:rsidR="00382D19" w:rsidRPr="00382D19">
        <w:rPr>
          <w:rFonts w:ascii="Times New Roman" w:hAnsi="Times New Roman" w:cs="Times New Roman"/>
          <w:b/>
          <w:i/>
        </w:rPr>
        <w:t>.</w:t>
      </w:r>
      <w:r w:rsidRPr="00F4787B">
        <w:rPr>
          <w:rFonts w:ascii="Times New Roman" w:hAnsi="Times New Roman" w:cs="Times New Roman"/>
          <w:b/>
        </w:rPr>
        <w:t xml:space="preserve"> </w:t>
      </w:r>
      <w:r w:rsidRPr="00F4787B">
        <w:rPr>
          <w:rFonts w:ascii="Times New Roman" w:hAnsi="Times New Roman" w:cs="Times New Roman"/>
          <w:b/>
          <w:i/>
        </w:rPr>
        <w:t xml:space="preserve">Τα μέλη της </w:t>
      </w:r>
      <w:r w:rsidR="00382D19" w:rsidRPr="00382D19">
        <w:rPr>
          <w:rFonts w:ascii="Times New Roman" w:hAnsi="Times New Roman" w:cs="Times New Roman"/>
          <w:b/>
        </w:rPr>
        <w:t>Επιτελική</w:t>
      </w:r>
      <w:r w:rsidR="00382D19">
        <w:rPr>
          <w:rFonts w:ascii="Times New Roman" w:hAnsi="Times New Roman" w:cs="Times New Roman"/>
          <w:b/>
        </w:rPr>
        <w:t>ς</w:t>
      </w:r>
      <w:r w:rsidR="00382D19" w:rsidRPr="00382D19">
        <w:rPr>
          <w:rFonts w:ascii="Times New Roman" w:hAnsi="Times New Roman" w:cs="Times New Roman"/>
          <w:b/>
        </w:rPr>
        <w:t xml:space="preserve"> Ομάδα</w:t>
      </w:r>
      <w:r w:rsidR="00382D19">
        <w:rPr>
          <w:rFonts w:ascii="Times New Roman" w:hAnsi="Times New Roman" w:cs="Times New Roman"/>
          <w:b/>
        </w:rPr>
        <w:t>ς</w:t>
      </w:r>
      <w:r w:rsidR="00382D19" w:rsidRPr="00382D19">
        <w:rPr>
          <w:rFonts w:ascii="Times New Roman" w:hAnsi="Times New Roman" w:cs="Times New Roman"/>
        </w:rPr>
        <w:t xml:space="preserve"> </w:t>
      </w:r>
      <w:r w:rsidR="00382D19" w:rsidRPr="00382D19">
        <w:rPr>
          <w:rFonts w:ascii="Times New Roman" w:hAnsi="Times New Roman" w:cs="Times New Roman"/>
          <w:b/>
        </w:rPr>
        <w:t>Σχεδιασμού και Παρακολούθησης</w:t>
      </w:r>
      <w:r w:rsidR="00382D19">
        <w:rPr>
          <w:rFonts w:ascii="Times New Roman" w:hAnsi="Times New Roman" w:cs="Times New Roman"/>
          <w:b/>
          <w:i/>
        </w:rPr>
        <w:t xml:space="preserve"> </w:t>
      </w:r>
      <w:r w:rsidRPr="00F4787B">
        <w:rPr>
          <w:rFonts w:ascii="Times New Roman" w:hAnsi="Times New Roman" w:cs="Times New Roman"/>
          <w:b/>
          <w:i/>
        </w:rPr>
        <w:t>προτείνονται, εγκρίνονται και επιλέγονται κοινή συναινέσει από το Δήμο Κορινθίων και το Πανεπιστήμιο Πελοποννήσου.</w:t>
      </w:r>
    </w:p>
    <w:p w14:paraId="41AACB72" w14:textId="77777777" w:rsidR="00A16A8B" w:rsidRPr="00F4787B" w:rsidRDefault="00A16A8B" w:rsidP="00F4787B">
      <w:pPr>
        <w:spacing w:after="120" w:line="360" w:lineRule="auto"/>
        <w:ind w:right="255"/>
        <w:jc w:val="both"/>
        <w:rPr>
          <w:rFonts w:ascii="Times New Roman" w:eastAsia="Calibri" w:hAnsi="Times New Roman" w:cs="Times New Roman"/>
          <w:b/>
          <w:i/>
        </w:rPr>
      </w:pPr>
      <w:r w:rsidRPr="00F4787B">
        <w:rPr>
          <w:rFonts w:ascii="Times New Roman" w:hAnsi="Times New Roman" w:cs="Times New Roman"/>
          <w:b/>
          <w:i/>
        </w:rPr>
        <w:t>Επιδίωξη είναι η δημιουργία μιας καινοτόμου δομής δια βίου μάθησης, με σχετική αυτονομία και ευελιξία, που θα στηρίζεται στην επιστημονική έρευνα και στην «δοκιμασμένη εμπειρία», θα ανταποκρίνεται στις μαθησιακές ανάγκες των συμμετεχόντων, και θα υπηρετεί την κοινωνική πρόοδο κι ευημερία.</w:t>
      </w:r>
    </w:p>
    <w:p w14:paraId="504BA257" w14:textId="2896E375" w:rsidR="00A16A8B" w:rsidRPr="0068634B" w:rsidRDefault="00A16A8B" w:rsidP="00F4787B">
      <w:pPr>
        <w:spacing w:after="120" w:line="360" w:lineRule="auto"/>
        <w:ind w:right="255"/>
        <w:jc w:val="both"/>
        <w:rPr>
          <w:rFonts w:ascii="Times New Roman" w:hAnsi="Times New Roman" w:cs="Times New Roman"/>
        </w:rPr>
      </w:pPr>
      <w:r w:rsidRPr="00F4787B">
        <w:rPr>
          <w:rFonts w:ascii="Times New Roman" w:hAnsi="Times New Roman" w:cs="Times New Roman"/>
        </w:rPr>
        <w:t xml:space="preserve">Κάθε πρωτοβουλία και ενέργεια του προγράμματος δια βίου μάθησης θα είναι αποτέλεσμα βαθιάς διαβούλευσης με την τοπική κοινωνία πολιτών του Δήμου υπό τον συντονισμό της </w:t>
      </w:r>
      <w:r w:rsidR="0068634B" w:rsidRPr="0068634B">
        <w:rPr>
          <w:rFonts w:ascii="Times New Roman" w:hAnsi="Times New Roman" w:cs="Times New Roman"/>
          <w:i/>
        </w:rPr>
        <w:t xml:space="preserve">της </w:t>
      </w:r>
      <w:r w:rsidR="0068634B" w:rsidRPr="0068634B">
        <w:rPr>
          <w:rFonts w:ascii="Times New Roman" w:hAnsi="Times New Roman" w:cs="Times New Roman"/>
        </w:rPr>
        <w:t>Επιτελικής Ομάδας Σχεδιασμού και Παρακολούθησης</w:t>
      </w:r>
      <w:r w:rsidRPr="0068634B">
        <w:rPr>
          <w:rFonts w:ascii="Times New Roman" w:hAnsi="Times New Roman" w:cs="Times New Roman"/>
        </w:rPr>
        <w:t>.</w:t>
      </w:r>
    </w:p>
    <w:p w14:paraId="220FC003" w14:textId="77777777" w:rsidR="00743BF0" w:rsidRPr="00F4787B" w:rsidRDefault="00743BF0" w:rsidP="00F4787B">
      <w:pPr>
        <w:spacing w:after="120" w:line="360" w:lineRule="auto"/>
        <w:ind w:right="255"/>
        <w:jc w:val="both"/>
        <w:rPr>
          <w:rFonts w:ascii="Times New Roman" w:hAnsi="Times New Roman" w:cs="Times New Roman"/>
        </w:rPr>
      </w:pPr>
    </w:p>
    <w:p w14:paraId="51460177" w14:textId="37E4A106" w:rsidR="00743BF0" w:rsidRPr="00F4787B" w:rsidRDefault="00743BF0" w:rsidP="00F4787B">
      <w:pPr>
        <w:spacing w:after="120" w:line="360" w:lineRule="auto"/>
        <w:ind w:right="255"/>
        <w:jc w:val="center"/>
        <w:rPr>
          <w:rFonts w:ascii="Times New Roman" w:hAnsi="Times New Roman" w:cs="Times New Roman"/>
          <w:b/>
        </w:rPr>
      </w:pPr>
      <w:r w:rsidRPr="00F4787B">
        <w:rPr>
          <w:rFonts w:ascii="Times New Roman" w:hAnsi="Times New Roman" w:cs="Times New Roman"/>
          <w:b/>
        </w:rPr>
        <w:t>Άρθρο 1: ΤΑ ΜΕΛΗ ΤΗΣ ΕΠΙΤΕΛΙΚΗΣ ΟΜΑΔΑΣ</w:t>
      </w:r>
    </w:p>
    <w:p w14:paraId="1208948C" w14:textId="7F0092A8" w:rsidR="00A16A8B" w:rsidRPr="00F4787B" w:rsidRDefault="00286A6D" w:rsidP="00F4787B">
      <w:pPr>
        <w:spacing w:line="360" w:lineRule="auto"/>
        <w:ind w:right="255"/>
        <w:jc w:val="both"/>
        <w:rPr>
          <w:rFonts w:ascii="Times New Roman" w:hAnsi="Times New Roman" w:cs="Times New Roman"/>
        </w:rPr>
      </w:pPr>
      <w:r>
        <w:rPr>
          <w:rFonts w:ascii="Times New Roman" w:hAnsi="Times New Roman" w:cs="Times New Roman"/>
          <w:b/>
        </w:rPr>
        <w:t>Ως</w:t>
      </w:r>
      <w:r w:rsidR="002D02FF">
        <w:rPr>
          <w:rFonts w:ascii="Times New Roman" w:hAnsi="Times New Roman" w:cs="Times New Roman"/>
          <w:b/>
        </w:rPr>
        <w:t xml:space="preserve"> μ</w:t>
      </w:r>
      <w:r w:rsidR="00A16A8B" w:rsidRPr="00F4787B">
        <w:rPr>
          <w:rFonts w:ascii="Times New Roman" w:hAnsi="Times New Roman" w:cs="Times New Roman"/>
          <w:b/>
        </w:rPr>
        <w:t xml:space="preserve">έλη της επιτελικής ομάδας </w:t>
      </w:r>
      <w:r w:rsidR="00A16A8B" w:rsidRPr="00F4787B">
        <w:rPr>
          <w:rFonts w:ascii="Times New Roman" w:hAnsi="Times New Roman" w:cs="Times New Roman"/>
        </w:rPr>
        <w:t xml:space="preserve">σχεδιασμού, υλοποίησης,  παρακολούθησης και αξιολόγησης του επιτελούμενου έργου </w:t>
      </w:r>
      <w:r>
        <w:rPr>
          <w:rFonts w:ascii="Times New Roman" w:hAnsi="Times New Roman" w:cs="Times New Roman"/>
        </w:rPr>
        <w:t>προτείνονται</w:t>
      </w:r>
      <w:r w:rsidR="00A16A8B" w:rsidRPr="00F4787B">
        <w:rPr>
          <w:rFonts w:ascii="Times New Roman" w:hAnsi="Times New Roman" w:cs="Times New Roman"/>
        </w:rPr>
        <w:t>:</w:t>
      </w:r>
    </w:p>
    <w:p w14:paraId="6326BC83" w14:textId="6D461BFD" w:rsidR="00A16A8B" w:rsidRPr="00F4787B" w:rsidRDefault="00A16A8B" w:rsidP="00F4787B">
      <w:pPr>
        <w:spacing w:line="360" w:lineRule="auto"/>
        <w:ind w:right="255"/>
        <w:jc w:val="both"/>
        <w:rPr>
          <w:rFonts w:ascii="Times New Roman" w:hAnsi="Times New Roman" w:cs="Times New Roman"/>
        </w:rPr>
      </w:pPr>
      <w:r w:rsidRPr="003A0CFA">
        <w:rPr>
          <w:rFonts w:ascii="Times New Roman" w:hAnsi="Times New Roman" w:cs="Times New Roman"/>
        </w:rPr>
        <w:t xml:space="preserve">Δήμαρχος Κορινθίων (Βασίλης Νανόπουλος), Σύμβουλος Δημάρχου για τις Πόλεις που Μαθαίνουν (Γιώργος </w:t>
      </w:r>
      <w:proofErr w:type="spellStart"/>
      <w:r w:rsidRPr="003A0CFA">
        <w:rPr>
          <w:rFonts w:ascii="Times New Roman" w:hAnsi="Times New Roman" w:cs="Times New Roman"/>
        </w:rPr>
        <w:t>Μπαγάκης</w:t>
      </w:r>
      <w:proofErr w:type="spellEnd"/>
      <w:r w:rsidRPr="003A0CFA">
        <w:rPr>
          <w:rFonts w:ascii="Times New Roman" w:hAnsi="Times New Roman" w:cs="Times New Roman"/>
        </w:rPr>
        <w:t>), Υπεύθυνη  Αντιδήμαρχος</w:t>
      </w:r>
      <w:r w:rsidR="002B744A" w:rsidRPr="003A0CFA">
        <w:rPr>
          <w:rFonts w:ascii="Times New Roman" w:hAnsi="Times New Roman" w:cs="Times New Roman"/>
        </w:rPr>
        <w:t xml:space="preserve"> (Μαρίνα </w:t>
      </w:r>
      <w:proofErr w:type="spellStart"/>
      <w:r w:rsidR="002B744A" w:rsidRPr="003A0CFA">
        <w:rPr>
          <w:rFonts w:ascii="Times New Roman" w:hAnsi="Times New Roman" w:cs="Times New Roman"/>
        </w:rPr>
        <w:t>Ραντίτσα</w:t>
      </w:r>
      <w:proofErr w:type="spellEnd"/>
      <w:r w:rsidR="002B744A" w:rsidRPr="003A0CFA">
        <w:rPr>
          <w:rFonts w:ascii="Times New Roman" w:hAnsi="Times New Roman" w:cs="Times New Roman"/>
        </w:rPr>
        <w:t>)</w:t>
      </w:r>
      <w:r w:rsidRPr="003A0CFA">
        <w:rPr>
          <w:rFonts w:ascii="Times New Roman" w:hAnsi="Times New Roman" w:cs="Times New Roman"/>
        </w:rPr>
        <w:t xml:space="preserve">, Υπεύθυνη </w:t>
      </w:r>
      <w:r w:rsidR="004D2ABD" w:rsidRPr="003A0CFA">
        <w:rPr>
          <w:rFonts w:ascii="Times New Roman" w:hAnsi="Times New Roman" w:cs="Times New Roman"/>
        </w:rPr>
        <w:t xml:space="preserve">Τοπικής </w:t>
      </w:r>
      <w:r w:rsidRPr="003A0CFA">
        <w:rPr>
          <w:rFonts w:ascii="Times New Roman" w:hAnsi="Times New Roman" w:cs="Times New Roman"/>
        </w:rPr>
        <w:t>Ανάπτυξης του Δήμου Κορινθίων</w:t>
      </w:r>
      <w:r w:rsidR="002B744A" w:rsidRPr="003A0CFA">
        <w:rPr>
          <w:rFonts w:ascii="Times New Roman" w:hAnsi="Times New Roman" w:cs="Times New Roman"/>
        </w:rPr>
        <w:t xml:space="preserve"> (Γαρυφαλιά Χριστοπούλου)</w:t>
      </w:r>
      <w:r w:rsidRPr="003A0CFA">
        <w:rPr>
          <w:rFonts w:ascii="Times New Roman" w:hAnsi="Times New Roman" w:cs="Times New Roman"/>
        </w:rPr>
        <w:t>,</w:t>
      </w:r>
      <w:r w:rsidRPr="00F4787B">
        <w:rPr>
          <w:rFonts w:ascii="Times New Roman" w:hAnsi="Times New Roman" w:cs="Times New Roman"/>
        </w:rPr>
        <w:t xml:space="preserve"> Πρύτανης Πανεπιστημίου Πελοποννήσου (Αθανάσιος </w:t>
      </w:r>
      <w:proofErr w:type="spellStart"/>
      <w:r w:rsidRPr="00F4787B">
        <w:rPr>
          <w:rFonts w:ascii="Times New Roman" w:hAnsi="Times New Roman" w:cs="Times New Roman"/>
        </w:rPr>
        <w:t>Κατσής</w:t>
      </w:r>
      <w:proofErr w:type="spellEnd"/>
      <w:r w:rsidRPr="00F4787B">
        <w:rPr>
          <w:rFonts w:ascii="Times New Roman" w:hAnsi="Times New Roman" w:cs="Times New Roman"/>
        </w:rPr>
        <w:t xml:space="preserve">), Μέλος του Συμβουλίου Διοίκησης του Πανεπιστημίου Πελοποννήσου εξειδικευμένο στη Διά Βίου Μάθηση (Πέτρος </w:t>
      </w:r>
      <w:proofErr w:type="spellStart"/>
      <w:r w:rsidRPr="00F4787B">
        <w:rPr>
          <w:rFonts w:ascii="Times New Roman" w:hAnsi="Times New Roman" w:cs="Times New Roman"/>
        </w:rPr>
        <w:t>Γουγουλάκης</w:t>
      </w:r>
      <w:proofErr w:type="spellEnd"/>
      <w:r w:rsidRPr="00F4787B">
        <w:rPr>
          <w:rFonts w:ascii="Times New Roman" w:hAnsi="Times New Roman" w:cs="Times New Roman"/>
        </w:rPr>
        <w:t>), Πρόεδρος του Τμήματος Κοινωνικής και Εκπαιδευτικής Πολιτικής</w:t>
      </w:r>
    </w:p>
    <w:p w14:paraId="1C251870" w14:textId="77777777" w:rsidR="004B0DC9" w:rsidRPr="00F4787B" w:rsidRDefault="004B0DC9" w:rsidP="00F4787B">
      <w:pPr>
        <w:spacing w:line="360" w:lineRule="auto"/>
        <w:ind w:right="255"/>
        <w:jc w:val="both"/>
        <w:rPr>
          <w:rFonts w:ascii="Times New Roman" w:hAnsi="Times New Roman" w:cs="Times New Roman"/>
        </w:rPr>
      </w:pPr>
    </w:p>
    <w:p w14:paraId="56273E81" w14:textId="1ADF60D7" w:rsidR="004B0DC9" w:rsidRPr="00F4787B" w:rsidRDefault="004B0DC9" w:rsidP="00F4787B">
      <w:pPr>
        <w:spacing w:after="120" w:line="360" w:lineRule="auto"/>
        <w:ind w:right="255"/>
        <w:jc w:val="center"/>
        <w:rPr>
          <w:rFonts w:ascii="Times New Roman" w:hAnsi="Times New Roman" w:cs="Times New Roman"/>
          <w:b/>
        </w:rPr>
      </w:pPr>
      <w:r w:rsidRPr="00F4787B">
        <w:rPr>
          <w:rFonts w:ascii="Times New Roman" w:hAnsi="Times New Roman" w:cs="Times New Roman"/>
          <w:b/>
        </w:rPr>
        <w:t>Άρθρο 2: ΕΞΩΤΕΡΙΚΟΙ ΣΥΜΒΟΥΛΟΙ</w:t>
      </w:r>
    </w:p>
    <w:p w14:paraId="00C2FD38" w14:textId="4CAC55DB" w:rsidR="00A16A8B" w:rsidRPr="00F4787B" w:rsidRDefault="00A16A8B" w:rsidP="00F954A7">
      <w:pPr>
        <w:spacing w:line="360" w:lineRule="auto"/>
        <w:ind w:right="255"/>
        <w:jc w:val="both"/>
        <w:rPr>
          <w:rFonts w:ascii="Times New Roman" w:hAnsi="Times New Roman" w:cs="Times New Roman"/>
        </w:rPr>
      </w:pPr>
      <w:r w:rsidRPr="00F4787B">
        <w:rPr>
          <w:rFonts w:ascii="Times New Roman" w:hAnsi="Times New Roman" w:cs="Times New Roman"/>
        </w:rPr>
        <w:t>Προτεινόμενοι εξωτερικοί σύμβουλοι με τους οποίους υπάρχει ήδη συνεργασία:</w:t>
      </w:r>
    </w:p>
    <w:p w14:paraId="53790910" w14:textId="35FF64A5" w:rsidR="00A16A8B" w:rsidRPr="00F954A7" w:rsidRDefault="00A16A8B" w:rsidP="00F954A7">
      <w:pPr>
        <w:spacing w:line="360" w:lineRule="auto"/>
        <w:jc w:val="both"/>
        <w:rPr>
          <w:rFonts w:ascii="Times New Roman" w:hAnsi="Times New Roman" w:cs="Times New Roman"/>
        </w:rPr>
      </w:pPr>
      <w:r w:rsidRPr="00F4787B">
        <w:rPr>
          <w:rFonts w:ascii="Times New Roman" w:hAnsi="Times New Roman" w:cs="Times New Roman"/>
        </w:rPr>
        <w:t xml:space="preserve">Μαρία </w:t>
      </w:r>
      <w:proofErr w:type="spellStart"/>
      <w:r w:rsidRPr="00F4787B">
        <w:rPr>
          <w:rFonts w:ascii="Times New Roman" w:hAnsi="Times New Roman" w:cs="Times New Roman"/>
        </w:rPr>
        <w:t>Καπνιάρη</w:t>
      </w:r>
      <w:proofErr w:type="spellEnd"/>
      <w:r w:rsidRPr="00F4787B">
        <w:rPr>
          <w:rFonts w:ascii="Times New Roman" w:hAnsi="Times New Roman" w:cs="Times New Roman"/>
        </w:rPr>
        <w:t>,</w:t>
      </w:r>
      <w:r w:rsidRPr="00F4787B">
        <w:rPr>
          <w:rFonts w:ascii="Times New Roman" w:hAnsi="Times New Roman" w:cs="Times New Roman"/>
          <w:b/>
        </w:rPr>
        <w:t xml:space="preserve"> </w:t>
      </w:r>
      <w:r w:rsidRPr="00F4787B">
        <w:rPr>
          <w:rFonts w:ascii="Times New Roman" w:hAnsi="Times New Roman" w:cs="Times New Roman"/>
        </w:rPr>
        <w:t xml:space="preserve">Υπεύθυνη Έργου για την Εφαρμογή της  Ευρωπαϊκής Ατζέντας για την Εκπαίδευση Ενηλίκων </w:t>
      </w:r>
      <w:r w:rsidR="00F954A7" w:rsidRPr="00F954A7">
        <w:rPr>
          <w:rFonts w:ascii="Times New Roman" w:hAnsi="Times New Roman" w:cs="Times New Roman"/>
        </w:rPr>
        <w:t>(</w:t>
      </w:r>
      <w:r w:rsidR="00F954A7">
        <w:rPr>
          <w:rFonts w:ascii="Times New Roman" w:hAnsi="Times New Roman" w:cs="Times New Roman"/>
        </w:rPr>
        <w:t>Ευρωπαϊκό Θεματολόγιο)</w:t>
      </w:r>
    </w:p>
    <w:p w14:paraId="655D7BBC" w14:textId="3BAE91EF" w:rsidR="00A16A8B" w:rsidRPr="00F4787B" w:rsidRDefault="00A16A8B" w:rsidP="00F954A7">
      <w:pPr>
        <w:spacing w:line="360" w:lineRule="auto"/>
        <w:jc w:val="both"/>
        <w:rPr>
          <w:rFonts w:ascii="Times New Roman" w:hAnsi="Times New Roman" w:cs="Times New Roman"/>
        </w:rPr>
      </w:pPr>
      <w:r w:rsidRPr="00F4787B">
        <w:rPr>
          <w:rFonts w:ascii="Times New Roman" w:hAnsi="Times New Roman" w:cs="Times New Roman"/>
          <w:lang w:val="en-US"/>
        </w:rPr>
        <w:t>E</w:t>
      </w:r>
      <w:r w:rsidRPr="00F4787B">
        <w:rPr>
          <w:rFonts w:ascii="Times New Roman" w:hAnsi="Times New Roman" w:cs="Times New Roman"/>
        </w:rPr>
        <w:t xml:space="preserve">ιδικοί και εμπειρογνώμονες της Δια Βίου Μάθησης για την Τοπική Ανάπτυξη: </w:t>
      </w:r>
      <w:r w:rsidRPr="00F4787B">
        <w:rPr>
          <w:rStyle w:val="ab"/>
          <w:rFonts w:ascii="Times New Roman" w:hAnsi="Times New Roman" w:cs="Times New Roman"/>
          <w:i w:val="0"/>
          <w:color w:val="000000"/>
        </w:rPr>
        <w:t xml:space="preserve">Kenneth </w:t>
      </w:r>
      <w:proofErr w:type="spellStart"/>
      <w:r w:rsidRPr="00F4787B">
        <w:rPr>
          <w:rStyle w:val="ab"/>
          <w:rFonts w:ascii="Times New Roman" w:hAnsi="Times New Roman" w:cs="Times New Roman"/>
          <w:i w:val="0"/>
          <w:color w:val="000000"/>
        </w:rPr>
        <w:t>Abrahamsson</w:t>
      </w:r>
      <w:proofErr w:type="spellEnd"/>
      <w:r w:rsidRPr="00F4787B">
        <w:rPr>
          <w:rStyle w:val="ab"/>
          <w:rFonts w:ascii="Times New Roman" w:hAnsi="Times New Roman" w:cs="Times New Roman"/>
          <w:i w:val="0"/>
          <w:color w:val="000000"/>
        </w:rPr>
        <w:t xml:space="preserve">, </w:t>
      </w:r>
      <w:r w:rsidRPr="00F4787B">
        <w:rPr>
          <w:rFonts w:ascii="Times New Roman" w:hAnsi="Times New Roman" w:cs="Times New Roman"/>
        </w:rPr>
        <w:t xml:space="preserve"> Ομότιμος Καθηγητής (Σουηδία), συνεργάτης του Καθηγητή Πέτρου </w:t>
      </w:r>
      <w:proofErr w:type="spellStart"/>
      <w:r w:rsidRPr="00F4787B">
        <w:rPr>
          <w:rFonts w:ascii="Times New Roman" w:hAnsi="Times New Roman" w:cs="Times New Roman"/>
        </w:rPr>
        <w:t>Γουγουλάκη</w:t>
      </w:r>
      <w:proofErr w:type="spellEnd"/>
      <w:r w:rsidRPr="00F4787B">
        <w:rPr>
          <w:rFonts w:ascii="Times New Roman" w:hAnsi="Times New Roman" w:cs="Times New Roman"/>
        </w:rPr>
        <w:t xml:space="preserve">, Δημήτρης </w:t>
      </w:r>
      <w:proofErr w:type="spellStart"/>
      <w:r w:rsidRPr="00F4787B">
        <w:rPr>
          <w:rFonts w:ascii="Times New Roman" w:hAnsi="Times New Roman" w:cs="Times New Roman"/>
        </w:rPr>
        <w:t>Βεργίδης</w:t>
      </w:r>
      <w:proofErr w:type="spellEnd"/>
      <w:r w:rsidRPr="00F4787B">
        <w:rPr>
          <w:rFonts w:ascii="Times New Roman" w:hAnsi="Times New Roman" w:cs="Times New Roman"/>
        </w:rPr>
        <w:t xml:space="preserve">, Ομότιμος Καθηγητής Πανεπιστημίου Πατρών, </w:t>
      </w:r>
      <w:proofErr w:type="spellStart"/>
      <w:r w:rsidRPr="00F4787B">
        <w:rPr>
          <w:rFonts w:ascii="Times New Roman" w:eastAsia="Times New Roman" w:hAnsi="Times New Roman" w:cs="Times New Roman"/>
          <w:bCs/>
          <w:color w:val="000000"/>
          <w:lang w:val="en-US"/>
        </w:rPr>
        <w:t>Sturla</w:t>
      </w:r>
      <w:proofErr w:type="spellEnd"/>
      <w:r w:rsidRPr="00F4787B">
        <w:rPr>
          <w:rFonts w:ascii="Times New Roman" w:eastAsia="Times New Roman" w:hAnsi="Times New Roman" w:cs="Times New Roman"/>
          <w:bCs/>
          <w:color w:val="000000"/>
        </w:rPr>
        <w:t xml:space="preserve"> </w:t>
      </w:r>
      <w:proofErr w:type="spellStart"/>
      <w:r w:rsidRPr="00F4787B">
        <w:rPr>
          <w:rFonts w:ascii="Times New Roman" w:eastAsia="Times New Roman" w:hAnsi="Times New Roman" w:cs="Times New Roman"/>
          <w:bCs/>
          <w:color w:val="000000"/>
          <w:lang w:val="en-US"/>
        </w:rPr>
        <w:t>Bjerkaker</w:t>
      </w:r>
      <w:proofErr w:type="spellEnd"/>
      <w:r w:rsidRPr="00F4787B">
        <w:rPr>
          <w:rFonts w:ascii="Times New Roman" w:eastAsia="Times New Roman" w:hAnsi="Times New Roman" w:cs="Times New Roman"/>
          <w:b/>
          <w:bCs/>
          <w:color w:val="000000"/>
        </w:rPr>
        <w:t xml:space="preserve">, </w:t>
      </w:r>
      <w:r w:rsidRPr="00F4787B">
        <w:rPr>
          <w:rFonts w:ascii="Times New Roman" w:hAnsi="Times New Roman" w:cs="Times New Roman"/>
          <w:color w:val="000000"/>
        </w:rPr>
        <w:t>Γενικός Γραμματέας της Νορβηγικής Ένωσης για την Εκπαίδευση Ενηλίκων και  Διευθυντής της Σκανδιναβικής Λαϊκής Ακαδημίας του Συμβουλίου των χωρών του Βορρά</w:t>
      </w:r>
      <w:r w:rsidRPr="00F4787B">
        <w:rPr>
          <w:rFonts w:ascii="Times New Roman" w:eastAsia="Times New Roman" w:hAnsi="Times New Roman" w:cs="Times New Roman"/>
          <w:color w:val="000000"/>
        </w:rPr>
        <w:t xml:space="preserve">,  </w:t>
      </w:r>
      <w:r w:rsidRPr="00F4787B">
        <w:rPr>
          <w:rFonts w:ascii="Times New Roman" w:hAnsi="Times New Roman" w:cs="Times New Roman"/>
        </w:rPr>
        <w:t xml:space="preserve">συνεργάτης του Καθηγητή Πέτρου </w:t>
      </w:r>
      <w:proofErr w:type="spellStart"/>
      <w:r w:rsidRPr="00F4787B">
        <w:rPr>
          <w:rFonts w:ascii="Times New Roman" w:hAnsi="Times New Roman" w:cs="Times New Roman"/>
        </w:rPr>
        <w:t>Γουγουλάκη</w:t>
      </w:r>
      <w:proofErr w:type="spellEnd"/>
      <w:r w:rsidR="00862EC4" w:rsidRPr="00F4787B">
        <w:rPr>
          <w:rFonts w:ascii="Times New Roman" w:hAnsi="Times New Roman" w:cs="Times New Roman"/>
        </w:rPr>
        <w:t>,</w:t>
      </w:r>
      <w:r w:rsidRPr="00F4787B">
        <w:rPr>
          <w:rFonts w:ascii="Times New Roman" w:hAnsi="Times New Roman" w:cs="Times New Roman"/>
        </w:rPr>
        <w:t xml:space="preserve"> Δημήτρης Δεληγιάννης,  Αντιδήμαρχος του Δήμου Λαρισαίων με οκταετή πείρα στο Παγκόσμιο Δίκτυο της </w:t>
      </w:r>
      <w:r w:rsidRPr="00F4787B">
        <w:rPr>
          <w:rFonts w:ascii="Times New Roman" w:hAnsi="Times New Roman" w:cs="Times New Roman"/>
          <w:lang w:val="en-US"/>
        </w:rPr>
        <w:t>UNESCO</w:t>
      </w:r>
      <w:r w:rsidRPr="00F4787B">
        <w:rPr>
          <w:rFonts w:ascii="Times New Roman" w:hAnsi="Times New Roman" w:cs="Times New Roman"/>
        </w:rPr>
        <w:t xml:space="preserve"> των Πόλεων που Μαθαίνουν, Γιώργος </w:t>
      </w:r>
      <w:proofErr w:type="spellStart"/>
      <w:r w:rsidRPr="00F4787B">
        <w:rPr>
          <w:rFonts w:ascii="Times New Roman" w:hAnsi="Times New Roman" w:cs="Times New Roman"/>
        </w:rPr>
        <w:t>Κουλαουζίδης</w:t>
      </w:r>
      <w:proofErr w:type="spellEnd"/>
      <w:r w:rsidRPr="00F4787B">
        <w:rPr>
          <w:rFonts w:ascii="Times New Roman" w:hAnsi="Times New Roman" w:cs="Times New Roman"/>
        </w:rPr>
        <w:t xml:space="preserve">, Επίκουρος Καθηγητής Ελληνικού Ανοιχτού Πανεπιστημίου και πρώην Γενικός Γραμματέας της Θέρμης Πόλης που Μαθαίνει,  Κωνσταντίνος </w:t>
      </w:r>
      <w:proofErr w:type="spellStart"/>
      <w:r w:rsidRPr="00F4787B">
        <w:rPr>
          <w:rFonts w:ascii="Times New Roman" w:hAnsi="Times New Roman" w:cs="Times New Roman"/>
        </w:rPr>
        <w:t>Παγκράτης</w:t>
      </w:r>
      <w:proofErr w:type="spellEnd"/>
      <w:r w:rsidRPr="00F4787B">
        <w:rPr>
          <w:rFonts w:ascii="Times New Roman" w:hAnsi="Times New Roman" w:cs="Times New Roman"/>
        </w:rPr>
        <w:t xml:space="preserve"> πρώην στέλεχος του Ινστιτούτου Διά Βίου Μάθησης της </w:t>
      </w:r>
      <w:r w:rsidRPr="00F4787B">
        <w:rPr>
          <w:rFonts w:ascii="Times New Roman" w:hAnsi="Times New Roman" w:cs="Times New Roman"/>
          <w:lang w:val="en-US"/>
        </w:rPr>
        <w:t>UNESCO</w:t>
      </w:r>
      <w:r w:rsidRPr="00F4787B">
        <w:rPr>
          <w:rFonts w:ascii="Times New Roman" w:hAnsi="Times New Roman" w:cs="Times New Roman"/>
        </w:rPr>
        <w:t xml:space="preserve">.  </w:t>
      </w:r>
    </w:p>
    <w:p w14:paraId="6BF514FF" w14:textId="77777777" w:rsidR="006D4769" w:rsidRDefault="006D4769" w:rsidP="00F4787B">
      <w:pPr>
        <w:spacing w:line="360" w:lineRule="auto"/>
        <w:ind w:right="255"/>
        <w:jc w:val="center"/>
        <w:rPr>
          <w:rFonts w:ascii="Times New Roman" w:hAnsi="Times New Roman" w:cs="Times New Roman"/>
          <w:b/>
        </w:rPr>
      </w:pPr>
    </w:p>
    <w:p w14:paraId="2946D94A" w14:textId="7E6DD15A" w:rsidR="004B0DC9" w:rsidRPr="00F4787B" w:rsidRDefault="004B0DC9" w:rsidP="00F4787B">
      <w:pPr>
        <w:spacing w:line="360" w:lineRule="auto"/>
        <w:ind w:right="255"/>
        <w:jc w:val="center"/>
        <w:rPr>
          <w:rFonts w:ascii="Times New Roman" w:hAnsi="Times New Roman" w:cs="Times New Roman"/>
          <w:b/>
        </w:rPr>
      </w:pPr>
      <w:r w:rsidRPr="00F4787B">
        <w:rPr>
          <w:rFonts w:ascii="Times New Roman" w:hAnsi="Times New Roman" w:cs="Times New Roman"/>
          <w:b/>
        </w:rPr>
        <w:t>Άρθρο 3: ΣΥΜΒΟΥΛΕΥΤΙΚΟ ΔΙΚΤΥΟ  ΕΚΠΡΟΣΩΠΩΝ ΦΟΡΕΩΝ ΠΟΥ ΠΑΡΕΧΟΥΝ ΔΙΑ ΒΙΟΥ ΜΑΘΗΣΗ</w:t>
      </w:r>
      <w:r w:rsidR="00D30C9E">
        <w:rPr>
          <w:rFonts w:ascii="Times New Roman" w:hAnsi="Times New Roman" w:cs="Times New Roman"/>
          <w:b/>
        </w:rPr>
        <w:t xml:space="preserve"> ΣΤΗΝ ΕΠΙΚΡΑΤΕΙΑ</w:t>
      </w:r>
      <w:r w:rsidR="00382D19">
        <w:rPr>
          <w:rFonts w:ascii="Times New Roman" w:hAnsi="Times New Roman" w:cs="Times New Roman"/>
          <w:b/>
        </w:rPr>
        <w:t xml:space="preserve"> ΤΟΥ ΔΗΜΟΥ</w:t>
      </w:r>
      <w:r w:rsidR="00D30C9E">
        <w:rPr>
          <w:rFonts w:ascii="Times New Roman" w:hAnsi="Times New Roman" w:cs="Times New Roman"/>
          <w:b/>
        </w:rPr>
        <w:t xml:space="preserve"> ΚΟΡΙΝΘΙΩΝ</w:t>
      </w:r>
    </w:p>
    <w:p w14:paraId="4179C4F1" w14:textId="35B63556" w:rsidR="00A16A8B" w:rsidRPr="00382D19" w:rsidRDefault="00B27BFE" w:rsidP="0068634B">
      <w:pPr>
        <w:spacing w:line="360" w:lineRule="auto"/>
        <w:ind w:right="255"/>
        <w:jc w:val="both"/>
        <w:rPr>
          <w:rFonts w:ascii="Times New Roman" w:hAnsi="Times New Roman" w:cs="Times New Roman"/>
          <w:strike/>
        </w:rPr>
      </w:pPr>
      <w:r w:rsidRPr="00382D19">
        <w:rPr>
          <w:rFonts w:ascii="Times New Roman" w:hAnsi="Times New Roman" w:cs="Times New Roman"/>
        </w:rPr>
        <w:t>Το Συμβουλευτικό Δίκτυο, αποτελείται από εκπροσώπους φορέων δια βίου μάθησης του Δήμου</w:t>
      </w:r>
      <w:r w:rsidR="009B3BC8">
        <w:rPr>
          <w:rFonts w:ascii="Times New Roman" w:hAnsi="Times New Roman" w:cs="Times New Roman"/>
        </w:rPr>
        <w:t xml:space="preserve">, συνεδριάζει τουλάχιστον τρεις φορές </w:t>
      </w:r>
      <w:r w:rsidR="00292476">
        <w:rPr>
          <w:rFonts w:ascii="Times New Roman" w:hAnsi="Times New Roman" w:cs="Times New Roman"/>
        </w:rPr>
        <w:t>κατά τη διάρκεια του</w:t>
      </w:r>
      <w:r w:rsidR="009B3BC8">
        <w:rPr>
          <w:rFonts w:ascii="Times New Roman" w:hAnsi="Times New Roman" w:cs="Times New Roman"/>
        </w:rPr>
        <w:t xml:space="preserve"> ακαδημαϊκό έτο</w:t>
      </w:r>
      <w:r w:rsidR="00292476">
        <w:rPr>
          <w:rFonts w:ascii="Times New Roman" w:hAnsi="Times New Roman" w:cs="Times New Roman"/>
        </w:rPr>
        <w:t>υ</w:t>
      </w:r>
      <w:r w:rsidR="009B3BC8">
        <w:rPr>
          <w:rFonts w:ascii="Times New Roman" w:hAnsi="Times New Roman" w:cs="Times New Roman"/>
        </w:rPr>
        <w:t>ς</w:t>
      </w:r>
      <w:r w:rsidR="00292476">
        <w:rPr>
          <w:rFonts w:ascii="Times New Roman" w:hAnsi="Times New Roman" w:cs="Times New Roman"/>
        </w:rPr>
        <w:t xml:space="preserve"> και συμβάλλει </w:t>
      </w:r>
      <w:proofErr w:type="spellStart"/>
      <w:r w:rsidR="0084005C">
        <w:rPr>
          <w:rFonts w:ascii="Times New Roman" w:hAnsi="Times New Roman" w:cs="Times New Roman"/>
        </w:rPr>
        <w:t>επικοδομητικά</w:t>
      </w:r>
      <w:proofErr w:type="spellEnd"/>
      <w:r w:rsidR="0084005C">
        <w:rPr>
          <w:rFonts w:ascii="Times New Roman" w:hAnsi="Times New Roman" w:cs="Times New Roman"/>
        </w:rPr>
        <w:t xml:space="preserve">  στη διαμόρφωση </w:t>
      </w:r>
      <w:r w:rsidR="0010786A">
        <w:rPr>
          <w:rFonts w:ascii="Times New Roman" w:hAnsi="Times New Roman" w:cs="Times New Roman"/>
        </w:rPr>
        <w:t>και υλοποίηση των δράσεων του εν λόγω προγράμματος δια βίου μάθηση</w:t>
      </w:r>
      <w:r w:rsidR="001533BD">
        <w:rPr>
          <w:rFonts w:ascii="Times New Roman" w:hAnsi="Times New Roman" w:cs="Times New Roman"/>
        </w:rPr>
        <w:t>ς</w:t>
      </w:r>
      <w:r w:rsidR="0068634B">
        <w:rPr>
          <w:rFonts w:ascii="Times New Roman" w:hAnsi="Times New Roman" w:cs="Times New Roman"/>
        </w:rPr>
        <w:t>.</w:t>
      </w:r>
      <w:r w:rsidR="00A16A8B" w:rsidRPr="00382D19">
        <w:rPr>
          <w:rFonts w:ascii="Times New Roman" w:hAnsi="Times New Roman" w:cs="Times New Roman"/>
          <w:strike/>
        </w:rPr>
        <w:t xml:space="preserve"> </w:t>
      </w:r>
    </w:p>
    <w:p w14:paraId="77852ACA" w14:textId="77777777" w:rsidR="00A16A8B" w:rsidRPr="00F4787B" w:rsidRDefault="00A16A8B" w:rsidP="00F4787B">
      <w:pPr>
        <w:spacing w:line="360" w:lineRule="auto"/>
        <w:ind w:right="255"/>
        <w:jc w:val="center"/>
        <w:rPr>
          <w:rFonts w:ascii="Times New Roman" w:hAnsi="Times New Roman" w:cs="Times New Roman"/>
        </w:rPr>
      </w:pPr>
    </w:p>
    <w:p w14:paraId="04DF32F6" w14:textId="7E919FFB" w:rsidR="00112D8A" w:rsidRPr="00F4787B" w:rsidRDefault="00A65920" w:rsidP="00F4787B">
      <w:pPr>
        <w:spacing w:line="360" w:lineRule="auto"/>
        <w:ind w:right="255"/>
        <w:jc w:val="center"/>
        <w:rPr>
          <w:rFonts w:ascii="Times New Roman" w:eastAsia="Calibri" w:hAnsi="Times New Roman" w:cs="Times New Roman"/>
          <w:b/>
        </w:rPr>
      </w:pPr>
      <w:r w:rsidRPr="00F4787B">
        <w:rPr>
          <w:rFonts w:ascii="Times New Roman" w:eastAsia="Calibri" w:hAnsi="Times New Roman" w:cs="Times New Roman"/>
          <w:b/>
        </w:rPr>
        <w:lastRenderedPageBreak/>
        <w:t>Άρθρο 4</w:t>
      </w:r>
      <w:r w:rsidR="00112D8A" w:rsidRPr="00F4787B">
        <w:rPr>
          <w:rFonts w:ascii="Times New Roman" w:eastAsia="Calibri" w:hAnsi="Times New Roman" w:cs="Times New Roman"/>
          <w:b/>
        </w:rPr>
        <w:t xml:space="preserve">. </w:t>
      </w:r>
      <w:r w:rsidRPr="00F4787B">
        <w:rPr>
          <w:rFonts w:ascii="Times New Roman" w:eastAsia="Calibri" w:hAnsi="Times New Roman" w:cs="Times New Roman"/>
          <w:b/>
        </w:rPr>
        <w:t xml:space="preserve">ΔΙΑΡΚΕΙΑ ΚΑΙ ΕΡΓΑ ΠΙΛΟΤΙΚΗΣ ΦΑΣΗΣ </w:t>
      </w:r>
      <w:r w:rsidR="001533BD">
        <w:rPr>
          <w:rFonts w:ascii="Times New Roman" w:eastAsia="Calibri" w:hAnsi="Times New Roman" w:cs="Times New Roman"/>
          <w:b/>
        </w:rPr>
        <w:t xml:space="preserve">ΤΟΥ ΠΡΟΓΡΑΜΜΑΤΟΣ - </w:t>
      </w:r>
      <w:r w:rsidRPr="00F4787B">
        <w:rPr>
          <w:rFonts w:ascii="Times New Roman" w:eastAsia="Calibri" w:hAnsi="Times New Roman" w:cs="Times New Roman"/>
          <w:b/>
        </w:rPr>
        <w:t>ΣΕΠΤΕΜΒΡΙΟΣ 2023- ΜΑΪΟΣ 2024</w:t>
      </w:r>
    </w:p>
    <w:p w14:paraId="01E4731D" w14:textId="33B34FFA" w:rsidR="00A65920" w:rsidRPr="00F4787B" w:rsidRDefault="00F4787B" w:rsidP="00F4787B">
      <w:pPr>
        <w:spacing w:line="360" w:lineRule="auto"/>
        <w:ind w:right="255"/>
        <w:rPr>
          <w:rFonts w:ascii="Times New Roman" w:eastAsia="Calibri" w:hAnsi="Times New Roman" w:cs="Times New Roman"/>
        </w:rPr>
      </w:pPr>
      <w:r>
        <w:rPr>
          <w:rFonts w:ascii="Times New Roman" w:hAnsi="Times New Roman" w:cs="Times New Roman"/>
        </w:rPr>
        <w:t xml:space="preserve">  </w:t>
      </w:r>
      <w:r w:rsidR="00112D8A" w:rsidRPr="00F4787B">
        <w:rPr>
          <w:rFonts w:ascii="Times New Roman" w:hAnsi="Times New Roman" w:cs="Times New Roman"/>
        </w:rPr>
        <w:t>Την πρώτη περίοδο της πιλοτικής φάσ</w:t>
      </w:r>
      <w:r w:rsidR="00A65920" w:rsidRPr="00F4787B">
        <w:rPr>
          <w:rFonts w:ascii="Times New Roman" w:hAnsi="Times New Roman" w:cs="Times New Roman"/>
        </w:rPr>
        <w:t>ης (</w:t>
      </w:r>
      <w:r w:rsidR="00A65920" w:rsidRPr="00F4787B">
        <w:rPr>
          <w:rFonts w:ascii="Times New Roman" w:eastAsia="Calibri" w:hAnsi="Times New Roman" w:cs="Times New Roman"/>
        </w:rPr>
        <w:t>Σεπτέμβριος 2023- Μάϊος 2024)</w:t>
      </w:r>
    </w:p>
    <w:p w14:paraId="01B2AF62" w14:textId="0C67B702"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 xml:space="preserve">  θα πρέπει να πραγματοποιηθούν:</w:t>
      </w:r>
    </w:p>
    <w:p w14:paraId="3EFEF5EE" w14:textId="77777777" w:rsidR="00112D8A" w:rsidRPr="00F4787B" w:rsidRDefault="00112D8A" w:rsidP="00F4787B">
      <w:pPr>
        <w:pStyle w:val="a3"/>
        <w:numPr>
          <w:ilvl w:val="0"/>
          <w:numId w:val="24"/>
        </w:numPr>
        <w:spacing w:line="360" w:lineRule="auto"/>
        <w:ind w:right="255"/>
        <w:jc w:val="both"/>
        <w:rPr>
          <w:rFonts w:ascii="Times New Roman" w:hAnsi="Times New Roman" w:cs="Times New Roman"/>
        </w:rPr>
      </w:pPr>
      <w:r w:rsidRPr="00F4787B">
        <w:rPr>
          <w:rFonts w:ascii="Times New Roman" w:hAnsi="Times New Roman" w:cs="Times New Roman"/>
        </w:rPr>
        <w:t>Συναντήσεις γνωριμίας και ενημέρωσης με φορείς του Δήμου, πολιτιστικούς φορείς και λοιπές συλλογικότητες που αφορούν τη διά βίου μάθηση</w:t>
      </w:r>
    </w:p>
    <w:p w14:paraId="562D6F33" w14:textId="77777777" w:rsidR="00112D8A" w:rsidRPr="00F4787B" w:rsidRDefault="00112D8A" w:rsidP="00F4787B">
      <w:pPr>
        <w:pStyle w:val="a3"/>
        <w:numPr>
          <w:ilvl w:val="0"/>
          <w:numId w:val="24"/>
        </w:numPr>
        <w:spacing w:line="360" w:lineRule="auto"/>
        <w:ind w:right="255"/>
        <w:jc w:val="both"/>
        <w:rPr>
          <w:rFonts w:ascii="Times New Roman" w:hAnsi="Times New Roman" w:cs="Times New Roman"/>
        </w:rPr>
      </w:pPr>
      <w:r w:rsidRPr="00F4787B">
        <w:rPr>
          <w:rFonts w:ascii="Times New Roman" w:hAnsi="Times New Roman" w:cs="Times New Roman"/>
        </w:rPr>
        <w:t xml:space="preserve">Συστηματική, επιστημονική καταγραφή μορφωτικών αναγκών και ενδεχόμενης συνεργασίας στη βάση της φιλοσοφίας του εγχειρήματος. </w:t>
      </w:r>
    </w:p>
    <w:p w14:paraId="280FC9CD" w14:textId="77777777" w:rsidR="00112D8A" w:rsidRPr="00F4787B" w:rsidRDefault="00112D8A" w:rsidP="00F4787B">
      <w:pPr>
        <w:pStyle w:val="a3"/>
        <w:numPr>
          <w:ilvl w:val="0"/>
          <w:numId w:val="24"/>
        </w:numPr>
        <w:spacing w:line="360" w:lineRule="auto"/>
        <w:ind w:right="255"/>
        <w:jc w:val="both"/>
        <w:rPr>
          <w:rFonts w:ascii="Times New Roman" w:hAnsi="Times New Roman" w:cs="Times New Roman"/>
        </w:rPr>
      </w:pPr>
      <w:r w:rsidRPr="00F4787B">
        <w:rPr>
          <w:rFonts w:ascii="Times New Roman" w:hAnsi="Times New Roman" w:cs="Times New Roman"/>
        </w:rPr>
        <w:t>Ολιστικός σχεδιασμός δια βίου μάθησης λαμβάνοντας υπόψη τις υπάρχουσες δομές στο Δήμο Κορινθίων, οι οποίες παρέχουν διά βίου μάθηση είτε με τη μορφή εκπαίδευσης ενηλίκων (όπως τα ΙΕΚ, ΚΔΒΜ) είτε με άτυπες μορφές μάθησης (όπως πολιτιστικοί σύλλογοι, ιδρύματα).</w:t>
      </w:r>
    </w:p>
    <w:p w14:paraId="00BD81E3" w14:textId="77777777" w:rsidR="00112D8A" w:rsidRPr="00F4787B" w:rsidRDefault="00112D8A" w:rsidP="00F4787B">
      <w:pPr>
        <w:pStyle w:val="a3"/>
        <w:numPr>
          <w:ilvl w:val="0"/>
          <w:numId w:val="24"/>
        </w:numPr>
        <w:spacing w:line="360" w:lineRule="auto"/>
        <w:ind w:right="255"/>
        <w:jc w:val="both"/>
        <w:rPr>
          <w:rFonts w:ascii="Times New Roman" w:hAnsi="Times New Roman" w:cs="Times New Roman"/>
        </w:rPr>
      </w:pPr>
      <w:r w:rsidRPr="00F4787B">
        <w:rPr>
          <w:rFonts w:ascii="Times New Roman" w:hAnsi="Times New Roman" w:cs="Times New Roman"/>
        </w:rPr>
        <w:t>Στο πλαίσιο αυτό θα πρέπει να ληφθούν σοβαρά  υπόψη όλες οι μορφές δια βίου μάθησης που ήδη παρέχονται στο Δήμο Κορινθίων</w:t>
      </w:r>
    </w:p>
    <w:p w14:paraId="012C8EBA" w14:textId="77777777" w:rsidR="00112D8A" w:rsidRPr="00F4787B" w:rsidRDefault="00112D8A" w:rsidP="00F4787B">
      <w:pPr>
        <w:spacing w:after="0" w:line="360" w:lineRule="auto"/>
        <w:jc w:val="center"/>
        <w:rPr>
          <w:rFonts w:ascii="Times New Roman" w:hAnsi="Times New Roman" w:cs="Times New Roman"/>
          <w:b/>
        </w:rPr>
      </w:pPr>
    </w:p>
    <w:p w14:paraId="256C1DF6" w14:textId="7D541C74" w:rsidR="00112D8A" w:rsidRPr="00F4787B" w:rsidRDefault="00A65920" w:rsidP="00F4787B">
      <w:pPr>
        <w:spacing w:after="0" w:line="360" w:lineRule="auto"/>
        <w:jc w:val="center"/>
        <w:rPr>
          <w:rFonts w:ascii="Times New Roman" w:hAnsi="Times New Roman" w:cs="Times New Roman"/>
          <w:b/>
        </w:rPr>
      </w:pPr>
      <w:r w:rsidRPr="00F4787B">
        <w:rPr>
          <w:rFonts w:ascii="Times New Roman" w:hAnsi="Times New Roman" w:cs="Times New Roman"/>
          <w:b/>
        </w:rPr>
        <w:t>Άρθρο 5</w:t>
      </w:r>
      <w:r w:rsidR="00112D8A" w:rsidRPr="00F4787B">
        <w:rPr>
          <w:rFonts w:ascii="Times New Roman" w:hAnsi="Times New Roman" w:cs="Times New Roman"/>
          <w:b/>
        </w:rPr>
        <w:t xml:space="preserve">. </w:t>
      </w:r>
      <w:r w:rsidRPr="00F4787B">
        <w:rPr>
          <w:rFonts w:ascii="Times New Roman" w:hAnsi="Times New Roman" w:cs="Times New Roman"/>
          <w:b/>
        </w:rPr>
        <w:t>ΕΝΔΕΙΚΤΙΚΕΣ ΓΝΩΣΤΙΚΕΣ ΠΕΡΙΟΧΕΣ ΕΠΙΜΟΡΦΩΣΗΣ ΚΑΙ ΟΜΑΔΕΣ ΩΦΕΛΟΥΜΕΝΩΝ</w:t>
      </w:r>
    </w:p>
    <w:p w14:paraId="3FC621AC" w14:textId="77777777" w:rsidR="00112D8A" w:rsidRPr="00F4787B" w:rsidRDefault="00112D8A" w:rsidP="00F4787B">
      <w:pPr>
        <w:spacing w:after="0" w:line="360" w:lineRule="auto"/>
        <w:jc w:val="both"/>
        <w:rPr>
          <w:rFonts w:ascii="Times New Roman" w:hAnsi="Times New Roman" w:cs="Times New Roman"/>
        </w:rPr>
      </w:pPr>
    </w:p>
    <w:p w14:paraId="2F0690A0" w14:textId="77777777" w:rsidR="00112D8A" w:rsidRPr="00F4787B" w:rsidRDefault="00112D8A" w:rsidP="00F4787B">
      <w:pPr>
        <w:numPr>
          <w:ilvl w:val="0"/>
          <w:numId w:val="13"/>
        </w:numPr>
        <w:spacing w:line="360" w:lineRule="auto"/>
        <w:contextualSpacing/>
        <w:jc w:val="both"/>
        <w:rPr>
          <w:rFonts w:ascii="Times New Roman" w:hAnsi="Times New Roman" w:cs="Times New Roman"/>
        </w:rPr>
      </w:pPr>
      <w:r w:rsidRPr="00F4787B">
        <w:rPr>
          <w:rFonts w:ascii="Times New Roman" w:hAnsi="Times New Roman" w:cs="Times New Roman"/>
        </w:rPr>
        <w:t xml:space="preserve">Κατάλληλη προετοιμασία (επιμόρφωση και κατάρτιση) όλων όσων αναλαμβάνουν καθήκοντα εκπαιδευτών ή συντονιστών μορφωτικών ομάδων στο πλαίσιο του προγράμματος </w:t>
      </w:r>
    </w:p>
    <w:p w14:paraId="29E710B6" w14:textId="77777777" w:rsidR="00112D8A" w:rsidRPr="00F4787B" w:rsidRDefault="00112D8A" w:rsidP="00F4787B">
      <w:pPr>
        <w:numPr>
          <w:ilvl w:val="0"/>
          <w:numId w:val="13"/>
        </w:numPr>
        <w:spacing w:line="360" w:lineRule="auto"/>
        <w:contextualSpacing/>
        <w:jc w:val="both"/>
        <w:rPr>
          <w:rFonts w:ascii="Times New Roman" w:hAnsi="Times New Roman" w:cs="Times New Roman"/>
        </w:rPr>
      </w:pPr>
      <w:r w:rsidRPr="00F4787B">
        <w:rPr>
          <w:rFonts w:ascii="Times New Roman" w:hAnsi="Times New Roman" w:cs="Times New Roman"/>
        </w:rPr>
        <w:t xml:space="preserve">Παιδαγωγική υποστήριξη και συμβουλευτική στους πολιτιστικούς και άλλους συλλογικούς φορείς του Δήμου </w:t>
      </w:r>
    </w:p>
    <w:p w14:paraId="2078CDA4" w14:textId="5E74BB8C" w:rsidR="00112D8A" w:rsidRPr="00F4787B" w:rsidRDefault="00112D8A" w:rsidP="00F4787B">
      <w:pPr>
        <w:numPr>
          <w:ilvl w:val="0"/>
          <w:numId w:val="13"/>
        </w:numPr>
        <w:spacing w:line="360" w:lineRule="auto"/>
        <w:contextualSpacing/>
        <w:jc w:val="both"/>
        <w:rPr>
          <w:rFonts w:ascii="Times New Roman" w:hAnsi="Times New Roman" w:cs="Times New Roman"/>
        </w:rPr>
      </w:pPr>
      <w:r w:rsidRPr="00F4787B">
        <w:rPr>
          <w:rFonts w:ascii="Times New Roman" w:hAnsi="Times New Roman" w:cs="Times New Roman"/>
        </w:rPr>
        <w:t xml:space="preserve">Ύστερα από διερεύνηση και καταγραφή εκπαιδευτικών/μορφωτικών αναγκών διαφόρων ομάδων του πληθυσμού, με προτεραιότητα σε ευάλωτες ομάδες (άνεργοι, άτομα με ειδικές ανάγκες, </w:t>
      </w:r>
      <w:proofErr w:type="spellStart"/>
      <w:r w:rsidRPr="00F4787B">
        <w:rPr>
          <w:rFonts w:ascii="Times New Roman" w:hAnsi="Times New Roman" w:cs="Times New Roman"/>
        </w:rPr>
        <w:t>ρομά</w:t>
      </w:r>
      <w:proofErr w:type="spellEnd"/>
      <w:r w:rsidRPr="00F4787B">
        <w:rPr>
          <w:rFonts w:ascii="Times New Roman" w:hAnsi="Times New Roman" w:cs="Times New Roman"/>
        </w:rPr>
        <w:t xml:space="preserve">), κατοίκους σε απομακρυσμένες κοινότητες και άτομα </w:t>
      </w:r>
      <w:r w:rsidR="007564C6">
        <w:rPr>
          <w:rFonts w:ascii="Times New Roman" w:hAnsi="Times New Roman" w:cs="Times New Roman"/>
        </w:rPr>
        <w:t>Τ</w:t>
      </w:r>
      <w:r w:rsidRPr="00F4787B">
        <w:rPr>
          <w:rFonts w:ascii="Times New Roman" w:hAnsi="Times New Roman" w:cs="Times New Roman"/>
        </w:rPr>
        <w:t xml:space="preserve">ρίτης </w:t>
      </w:r>
      <w:r w:rsidR="00420580">
        <w:rPr>
          <w:rFonts w:ascii="Times New Roman" w:hAnsi="Times New Roman" w:cs="Times New Roman"/>
        </w:rPr>
        <w:t>Η</w:t>
      </w:r>
      <w:r w:rsidRPr="00F4787B">
        <w:rPr>
          <w:rFonts w:ascii="Times New Roman" w:hAnsi="Times New Roman" w:cs="Times New Roman"/>
        </w:rPr>
        <w:t>λικίας, θα σχεδιαστούν κατάλληλες μορφωτικές δραστηριότητες εφόσον αυτές δεν υλοποιούνται ήδη στον Δήμο Κορινθίων. Αυτές μπορεί να είναι:</w:t>
      </w:r>
    </w:p>
    <w:p w14:paraId="5575D6E8" w14:textId="3F4BD921" w:rsidR="00112D8A" w:rsidRPr="00F4787B" w:rsidRDefault="00112D8A" w:rsidP="00F4787B">
      <w:pPr>
        <w:numPr>
          <w:ilvl w:val="0"/>
          <w:numId w:val="16"/>
        </w:numPr>
        <w:spacing w:line="360" w:lineRule="auto"/>
        <w:contextualSpacing/>
        <w:jc w:val="both"/>
        <w:rPr>
          <w:rFonts w:ascii="Times New Roman" w:hAnsi="Times New Roman" w:cs="Times New Roman"/>
        </w:rPr>
      </w:pPr>
      <w:r w:rsidRPr="00F4787B">
        <w:rPr>
          <w:rFonts w:ascii="Times New Roman" w:hAnsi="Times New Roman" w:cs="Times New Roman"/>
          <w:b/>
          <w:i/>
        </w:rPr>
        <w:t>Κύκλοι μάθησης σε διάφορους μαθησιακούς τομείς,</w:t>
      </w:r>
      <w:r w:rsidRPr="00F4787B">
        <w:rPr>
          <w:rFonts w:ascii="Times New Roman" w:hAnsi="Times New Roman" w:cs="Times New Roman"/>
        </w:rPr>
        <w:t xml:space="preserve"> όπως νέες τεχνολογίες/χρήση ηλεκτρονικών υπολογιστών, ελληνική γλώσσα (γραφή και ανάγνωση), ξένες γλώσσες (κυρίως αγγλικά), ιστορία, φιλοσοφία, ψυχολογία, κοινωνικά θέματα (π.χ. γονείς και σχολείο, βιώσιμη ανάπτυξη, υγιεινή διατροφή κλπ.)</w:t>
      </w:r>
    </w:p>
    <w:p w14:paraId="24C26351" w14:textId="5BD5A22D" w:rsidR="00112D8A" w:rsidRPr="00F4787B" w:rsidRDefault="00112D8A" w:rsidP="00F4787B">
      <w:pPr>
        <w:numPr>
          <w:ilvl w:val="0"/>
          <w:numId w:val="16"/>
        </w:numPr>
        <w:spacing w:line="360" w:lineRule="auto"/>
        <w:contextualSpacing/>
        <w:jc w:val="both"/>
        <w:rPr>
          <w:rFonts w:ascii="Times New Roman" w:hAnsi="Times New Roman" w:cs="Times New Roman"/>
        </w:rPr>
      </w:pPr>
      <w:r w:rsidRPr="00F4787B">
        <w:rPr>
          <w:rFonts w:ascii="Times New Roman" w:hAnsi="Times New Roman" w:cs="Times New Roman"/>
          <w:b/>
          <w:i/>
        </w:rPr>
        <w:t>Διαλέξεις για διάφορα θέματα</w:t>
      </w:r>
      <w:r w:rsidRPr="00F4787B">
        <w:rPr>
          <w:rFonts w:ascii="Times New Roman" w:hAnsi="Times New Roman" w:cs="Times New Roman"/>
          <w:i/>
        </w:rPr>
        <w:t xml:space="preserve"> </w:t>
      </w:r>
      <w:r w:rsidRPr="00F4787B">
        <w:rPr>
          <w:rFonts w:ascii="Times New Roman" w:hAnsi="Times New Roman" w:cs="Times New Roman"/>
        </w:rPr>
        <w:t>– επιστημονικά, λογοτεχνικά, πολιτιστικά, πολιτικά, οικονομικά κλπ.</w:t>
      </w:r>
    </w:p>
    <w:p w14:paraId="5068D685" w14:textId="77777777" w:rsidR="00112D8A" w:rsidRPr="00F4787B" w:rsidRDefault="00112D8A" w:rsidP="00F4787B">
      <w:pPr>
        <w:numPr>
          <w:ilvl w:val="0"/>
          <w:numId w:val="16"/>
        </w:numPr>
        <w:spacing w:line="360" w:lineRule="auto"/>
        <w:contextualSpacing/>
        <w:jc w:val="both"/>
        <w:rPr>
          <w:rFonts w:ascii="Times New Roman" w:hAnsi="Times New Roman" w:cs="Times New Roman"/>
        </w:rPr>
      </w:pPr>
      <w:r w:rsidRPr="00F4787B">
        <w:rPr>
          <w:rFonts w:ascii="Times New Roman" w:hAnsi="Times New Roman" w:cs="Times New Roman"/>
          <w:b/>
          <w:i/>
        </w:rPr>
        <w:t>Δημιουργία ομάδων χειροτεχνικών και καλλιτεχνικών δραστηριοτήτων</w:t>
      </w:r>
      <w:r w:rsidRPr="00F4787B">
        <w:rPr>
          <w:rFonts w:ascii="Times New Roman" w:hAnsi="Times New Roman" w:cs="Times New Roman"/>
        </w:rPr>
        <w:t xml:space="preserve"> (π.χ. θεατρική ομάδα, χορωδία, εκμάθηση μουσικής,  εργαστήριο ζωγραφικής, κηπουρική κλπ.) </w:t>
      </w:r>
    </w:p>
    <w:p w14:paraId="60FA79B7" w14:textId="77777777" w:rsidR="00112D8A" w:rsidRPr="00F4787B" w:rsidRDefault="00112D8A" w:rsidP="00F4787B">
      <w:pPr>
        <w:spacing w:line="360" w:lineRule="auto"/>
        <w:contextualSpacing/>
        <w:jc w:val="both"/>
        <w:rPr>
          <w:rFonts w:ascii="Times New Roman" w:hAnsi="Times New Roman" w:cs="Times New Roman"/>
        </w:rPr>
      </w:pPr>
    </w:p>
    <w:p w14:paraId="041C53AD" w14:textId="2DBB745C" w:rsidR="00112D8A" w:rsidRPr="00F4787B" w:rsidRDefault="00A65920" w:rsidP="00F4787B">
      <w:pPr>
        <w:spacing w:line="360" w:lineRule="auto"/>
        <w:contextualSpacing/>
        <w:jc w:val="center"/>
        <w:rPr>
          <w:rFonts w:ascii="Times New Roman" w:hAnsi="Times New Roman" w:cs="Times New Roman"/>
          <w:b/>
        </w:rPr>
      </w:pPr>
      <w:r w:rsidRPr="00F4787B">
        <w:rPr>
          <w:rFonts w:ascii="Times New Roman" w:hAnsi="Times New Roman" w:cs="Times New Roman"/>
          <w:b/>
        </w:rPr>
        <w:lastRenderedPageBreak/>
        <w:t>Άρθρο 6</w:t>
      </w:r>
      <w:r w:rsidR="00112D8A" w:rsidRPr="00F4787B">
        <w:rPr>
          <w:rFonts w:ascii="Times New Roman" w:hAnsi="Times New Roman" w:cs="Times New Roman"/>
          <w:b/>
        </w:rPr>
        <w:t xml:space="preserve">. </w:t>
      </w:r>
      <w:r w:rsidRPr="00F4787B">
        <w:rPr>
          <w:rFonts w:ascii="Times New Roman" w:hAnsi="Times New Roman" w:cs="Times New Roman"/>
          <w:b/>
        </w:rPr>
        <w:t xml:space="preserve">ΠΡΩΤΑ ΒΗΜΑΤΑ </w:t>
      </w:r>
      <w:r w:rsidR="00FA2092">
        <w:rPr>
          <w:rFonts w:ascii="Times New Roman" w:hAnsi="Times New Roman" w:cs="Times New Roman"/>
          <w:b/>
        </w:rPr>
        <w:t xml:space="preserve">ΑΜΕΣΩΣ </w:t>
      </w:r>
      <w:r w:rsidRPr="00F4787B">
        <w:rPr>
          <w:rFonts w:ascii="Times New Roman" w:hAnsi="Times New Roman" w:cs="Times New Roman"/>
          <w:b/>
        </w:rPr>
        <w:t xml:space="preserve">ΜΕΤΑ ΤΗΝ </w:t>
      </w:r>
      <w:r w:rsidR="00FA2092">
        <w:rPr>
          <w:rFonts w:ascii="Times New Roman" w:hAnsi="Times New Roman" w:cs="Times New Roman"/>
          <w:b/>
        </w:rPr>
        <w:t>ΕΓΚΡΙΣΗ</w:t>
      </w:r>
      <w:r w:rsidR="00FA2092" w:rsidRPr="00F4787B">
        <w:rPr>
          <w:rFonts w:ascii="Times New Roman" w:hAnsi="Times New Roman" w:cs="Times New Roman"/>
          <w:b/>
        </w:rPr>
        <w:t xml:space="preserve"> </w:t>
      </w:r>
      <w:r w:rsidRPr="00F4787B">
        <w:rPr>
          <w:rFonts w:ascii="Times New Roman" w:hAnsi="Times New Roman" w:cs="Times New Roman"/>
          <w:b/>
        </w:rPr>
        <w:t xml:space="preserve">ΤΟΥ ΠΡΟΓΡΑΜΜΑΤΟΣ </w:t>
      </w:r>
    </w:p>
    <w:p w14:paraId="3AAE6B84" w14:textId="77777777" w:rsidR="00F4787B" w:rsidRPr="00F4787B" w:rsidRDefault="00F4787B" w:rsidP="00F4787B">
      <w:pPr>
        <w:tabs>
          <w:tab w:val="left" w:pos="408"/>
        </w:tabs>
        <w:spacing w:line="360" w:lineRule="auto"/>
        <w:contextualSpacing/>
        <w:rPr>
          <w:rFonts w:ascii="Times New Roman" w:hAnsi="Times New Roman" w:cs="Times New Roman"/>
          <w:b/>
        </w:rPr>
      </w:pPr>
      <w:r w:rsidRPr="00F4787B">
        <w:rPr>
          <w:rFonts w:ascii="Times New Roman" w:hAnsi="Times New Roman" w:cs="Times New Roman"/>
          <w:b/>
        </w:rPr>
        <w:tab/>
      </w:r>
    </w:p>
    <w:p w14:paraId="435D18B9" w14:textId="2D21789D" w:rsidR="00112D8A" w:rsidRPr="00F4787B" w:rsidRDefault="00112D8A" w:rsidP="00F4787B">
      <w:pPr>
        <w:tabs>
          <w:tab w:val="left" w:pos="408"/>
        </w:tabs>
        <w:spacing w:line="360" w:lineRule="auto"/>
        <w:contextualSpacing/>
        <w:rPr>
          <w:rFonts w:ascii="Times New Roman" w:hAnsi="Times New Roman" w:cs="Times New Roman"/>
        </w:rPr>
      </w:pPr>
      <w:r w:rsidRPr="00F4787B">
        <w:rPr>
          <w:rFonts w:ascii="Times New Roman" w:hAnsi="Times New Roman" w:cs="Times New Roman"/>
        </w:rPr>
        <w:t xml:space="preserve">α. </w:t>
      </w:r>
      <w:r w:rsidRPr="00F4787B">
        <w:rPr>
          <w:rFonts w:ascii="Times New Roman" w:hAnsi="Times New Roman" w:cs="Times New Roman"/>
          <w:b/>
          <w:i/>
        </w:rPr>
        <w:t>Διερεύνηση των φορέων που παρέχουν διά βίου μάθηση στο Δήμο Κορινθίων</w:t>
      </w:r>
      <w:r w:rsidRPr="00F4787B">
        <w:rPr>
          <w:rFonts w:ascii="Times New Roman" w:hAnsi="Times New Roman" w:cs="Times New Roman"/>
          <w:i/>
        </w:rPr>
        <w:t xml:space="preserve"> </w:t>
      </w:r>
      <w:r w:rsidRPr="00F4787B">
        <w:rPr>
          <w:rFonts w:ascii="Times New Roman" w:hAnsi="Times New Roman" w:cs="Times New Roman"/>
        </w:rPr>
        <w:t>(δημόσιων, ιδιωτικών, δημοτικών, μη κερδοσκοπικών, σ</w:t>
      </w:r>
      <w:r w:rsidR="00E054D7">
        <w:rPr>
          <w:rFonts w:ascii="Times New Roman" w:hAnsi="Times New Roman" w:cs="Times New Roman"/>
        </w:rPr>
        <w:t>υ</w:t>
      </w:r>
      <w:r w:rsidRPr="00F4787B">
        <w:rPr>
          <w:rFonts w:ascii="Times New Roman" w:hAnsi="Times New Roman" w:cs="Times New Roman"/>
        </w:rPr>
        <w:t>λλ</w:t>
      </w:r>
      <w:r w:rsidR="00E054D7">
        <w:rPr>
          <w:rFonts w:ascii="Times New Roman" w:hAnsi="Times New Roman" w:cs="Times New Roman"/>
        </w:rPr>
        <w:t>ό</w:t>
      </w:r>
      <w:r w:rsidRPr="00F4787B">
        <w:rPr>
          <w:rFonts w:ascii="Times New Roman" w:hAnsi="Times New Roman" w:cs="Times New Roman"/>
        </w:rPr>
        <w:t>γ</w:t>
      </w:r>
      <w:r w:rsidR="00E054D7">
        <w:rPr>
          <w:rFonts w:ascii="Times New Roman" w:hAnsi="Times New Roman" w:cs="Times New Roman"/>
        </w:rPr>
        <w:t>ων, ιδρυμά</w:t>
      </w:r>
      <w:r w:rsidRPr="00F4787B">
        <w:rPr>
          <w:rFonts w:ascii="Times New Roman" w:hAnsi="Times New Roman" w:cs="Times New Roman"/>
        </w:rPr>
        <w:t>τ</w:t>
      </w:r>
      <w:r w:rsidR="00E054D7">
        <w:rPr>
          <w:rFonts w:ascii="Times New Roman" w:hAnsi="Times New Roman" w:cs="Times New Roman"/>
        </w:rPr>
        <w:t>ων</w:t>
      </w:r>
      <w:r w:rsidRPr="00F4787B">
        <w:rPr>
          <w:rFonts w:ascii="Times New Roman" w:hAnsi="Times New Roman" w:cs="Times New Roman"/>
        </w:rPr>
        <w:t>, εθελοντικ</w:t>
      </w:r>
      <w:r w:rsidR="00E054D7">
        <w:rPr>
          <w:rFonts w:ascii="Times New Roman" w:hAnsi="Times New Roman" w:cs="Times New Roman"/>
        </w:rPr>
        <w:t>ών</w:t>
      </w:r>
      <w:r w:rsidRPr="00F4787B">
        <w:rPr>
          <w:rFonts w:ascii="Times New Roman" w:hAnsi="Times New Roman" w:cs="Times New Roman"/>
        </w:rPr>
        <w:t xml:space="preserve"> ομάδ</w:t>
      </w:r>
      <w:r w:rsidR="00E054D7">
        <w:rPr>
          <w:rFonts w:ascii="Times New Roman" w:hAnsi="Times New Roman" w:cs="Times New Roman"/>
        </w:rPr>
        <w:t>ων</w:t>
      </w:r>
      <w:r w:rsidRPr="00F4787B">
        <w:rPr>
          <w:rFonts w:ascii="Times New Roman" w:hAnsi="Times New Roman" w:cs="Times New Roman"/>
        </w:rPr>
        <w:t>)</w:t>
      </w:r>
    </w:p>
    <w:p w14:paraId="658A4619" w14:textId="77777777" w:rsidR="00112D8A" w:rsidRPr="00F4787B" w:rsidRDefault="00112D8A" w:rsidP="00F4787B">
      <w:pPr>
        <w:spacing w:line="360" w:lineRule="auto"/>
        <w:contextualSpacing/>
        <w:jc w:val="both"/>
        <w:rPr>
          <w:rFonts w:ascii="Times New Roman" w:hAnsi="Times New Roman" w:cs="Times New Roman"/>
        </w:rPr>
      </w:pPr>
      <w:r w:rsidRPr="00F4787B">
        <w:rPr>
          <w:rFonts w:ascii="Times New Roman" w:hAnsi="Times New Roman" w:cs="Times New Roman"/>
        </w:rPr>
        <w:t xml:space="preserve">β. </w:t>
      </w:r>
      <w:r w:rsidRPr="00F4787B">
        <w:rPr>
          <w:rFonts w:ascii="Times New Roman" w:hAnsi="Times New Roman" w:cs="Times New Roman"/>
          <w:b/>
          <w:i/>
        </w:rPr>
        <w:t>Καταγραφή αναγκών διαφορετικών ομάδων του πληθυσμού</w:t>
      </w:r>
      <w:r w:rsidRPr="00F4787B">
        <w:rPr>
          <w:rFonts w:ascii="Times New Roman" w:hAnsi="Times New Roman" w:cs="Times New Roman"/>
          <w:i/>
        </w:rPr>
        <w:t xml:space="preserve"> </w:t>
      </w:r>
      <w:r w:rsidRPr="00F4787B">
        <w:rPr>
          <w:rFonts w:ascii="Times New Roman" w:hAnsi="Times New Roman" w:cs="Times New Roman"/>
        </w:rPr>
        <w:t>(με έμφαση στους νέους, άνεργους, άτομα Τρίτης Ηλικίας, απομακρυσμένων περιοχών) για τη διά βίου μάθηση στο Δήμο Κορινθίων</w:t>
      </w:r>
    </w:p>
    <w:p w14:paraId="749E0882" w14:textId="326BFE0D" w:rsidR="00112D8A" w:rsidRPr="00F4787B" w:rsidRDefault="00A65920" w:rsidP="00F4787B">
      <w:pPr>
        <w:pStyle w:val="a3"/>
        <w:spacing w:line="360" w:lineRule="auto"/>
        <w:ind w:right="255"/>
        <w:jc w:val="center"/>
        <w:rPr>
          <w:rFonts w:ascii="Times New Roman" w:hAnsi="Times New Roman" w:cs="Times New Roman"/>
          <w:b/>
        </w:rPr>
      </w:pPr>
      <w:r w:rsidRPr="00F4787B">
        <w:rPr>
          <w:rFonts w:ascii="Times New Roman" w:hAnsi="Times New Roman" w:cs="Times New Roman"/>
          <w:b/>
        </w:rPr>
        <w:t>Άρθρο 7</w:t>
      </w:r>
      <w:r w:rsidR="00112D8A" w:rsidRPr="00F4787B">
        <w:rPr>
          <w:rFonts w:ascii="Times New Roman" w:hAnsi="Times New Roman" w:cs="Times New Roman"/>
          <w:b/>
        </w:rPr>
        <w:t xml:space="preserve">. </w:t>
      </w:r>
      <w:r w:rsidRPr="00F4787B">
        <w:rPr>
          <w:rFonts w:ascii="Times New Roman" w:hAnsi="Times New Roman" w:cs="Times New Roman"/>
          <w:b/>
        </w:rPr>
        <w:t>ΔΙΑΣΦΑΛΙΣΗ ΤΗΣ ΠΟΙΟΤΗΤΑΣ ΤΟΥ ΠΡΟΓΡΑΜΜΑΤΟΣ</w:t>
      </w:r>
    </w:p>
    <w:p w14:paraId="7C75E14A" w14:textId="223373BD"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Για τη διασφάλιση της ποιότητας του προγράμματος θα υπάρχουν τόσο διαδικασίες  συνεχούς αυτό-αξιολόγησης καθώς και διαδικασίες εξωτερικής αξιολόγησης των δράσεων του προγράμματος</w:t>
      </w:r>
    </w:p>
    <w:p w14:paraId="21C045F4" w14:textId="7F5B1040" w:rsidR="00112D8A" w:rsidRPr="00F4787B" w:rsidRDefault="00A65920" w:rsidP="00F4787B">
      <w:pPr>
        <w:spacing w:line="360" w:lineRule="auto"/>
        <w:ind w:right="255"/>
        <w:jc w:val="center"/>
        <w:rPr>
          <w:rFonts w:ascii="Times New Roman" w:hAnsi="Times New Roman" w:cs="Times New Roman"/>
          <w:b/>
        </w:rPr>
      </w:pPr>
      <w:r w:rsidRPr="00F4787B">
        <w:rPr>
          <w:rFonts w:ascii="Times New Roman" w:hAnsi="Times New Roman" w:cs="Times New Roman"/>
          <w:b/>
        </w:rPr>
        <w:t>Άρθρο 8</w:t>
      </w:r>
      <w:r w:rsidR="00112D8A" w:rsidRPr="00F4787B">
        <w:rPr>
          <w:rFonts w:ascii="Times New Roman" w:hAnsi="Times New Roman" w:cs="Times New Roman"/>
          <w:b/>
        </w:rPr>
        <w:t xml:space="preserve">. </w:t>
      </w:r>
      <w:r w:rsidRPr="00F4787B">
        <w:rPr>
          <w:rFonts w:ascii="Times New Roman" w:hAnsi="Times New Roman" w:cs="Times New Roman"/>
          <w:b/>
        </w:rPr>
        <w:t>ΤΡΟΠΟΙ ΧΡΗΜΑΤΟΔΟΤΗΣΗΣ</w:t>
      </w:r>
    </w:p>
    <w:p w14:paraId="68485EA1" w14:textId="33D601A1"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 xml:space="preserve">Για την έναρξη του προγράμματος θα υπάρξει οικονομική στήριξη από </w:t>
      </w:r>
      <w:r w:rsidR="004D2ABD">
        <w:rPr>
          <w:rFonts w:ascii="Times New Roman" w:hAnsi="Times New Roman" w:cs="Times New Roman"/>
        </w:rPr>
        <w:t>πόρους</w:t>
      </w:r>
      <w:r w:rsidRPr="00F4787B">
        <w:rPr>
          <w:rFonts w:ascii="Times New Roman" w:hAnsi="Times New Roman" w:cs="Times New Roman"/>
        </w:rPr>
        <w:t xml:space="preserve"> του Δήμου Κορινθίων και του Πανεπιστημίου Πελοποννήσου </w:t>
      </w:r>
      <w:r w:rsidR="003A0CFA" w:rsidRPr="003A0CFA">
        <w:rPr>
          <w:rFonts w:ascii="Times New Roman" w:hAnsi="Times New Roman" w:cs="Times New Roman"/>
        </w:rPr>
        <w:t>1</w:t>
      </w:r>
      <w:r w:rsidRPr="003A0CFA">
        <w:rPr>
          <w:rFonts w:ascii="Times New Roman" w:hAnsi="Times New Roman" w:cs="Times New Roman"/>
        </w:rPr>
        <w:t>5.000 ευρώ συνολικά.</w:t>
      </w:r>
      <w:r w:rsidRPr="00F4787B">
        <w:rPr>
          <w:rFonts w:ascii="Times New Roman" w:hAnsi="Times New Roman" w:cs="Times New Roman"/>
        </w:rPr>
        <w:t xml:space="preserve"> Σταδιακά  όμως θα αναζητηθούν κονδύλια από το ΕΣΠΑ,  τη Γενική Γραμματεία Επαγγελματικής Εκπαίδευσης Κατάρτισης Διά Βίου Μάθησης και Νεολαίας,  το Ταμείο Ανθεκτικότητας όπως </w:t>
      </w:r>
      <w:r w:rsidRPr="003A0CFA">
        <w:rPr>
          <w:rFonts w:ascii="Times New Roman" w:hAnsi="Times New Roman" w:cs="Times New Roman"/>
        </w:rPr>
        <w:t xml:space="preserve">και από την </w:t>
      </w:r>
      <w:r w:rsidRPr="003A0CFA">
        <w:rPr>
          <w:rFonts w:ascii="Times New Roman" w:hAnsi="Times New Roman" w:cs="Times New Roman"/>
          <w:lang w:val="en-US"/>
        </w:rPr>
        <w:t>UNESCO</w:t>
      </w:r>
      <w:r w:rsidR="00E054D7">
        <w:rPr>
          <w:rFonts w:ascii="Times New Roman" w:hAnsi="Times New Roman" w:cs="Times New Roman"/>
        </w:rPr>
        <w:t xml:space="preserve"> και</w:t>
      </w:r>
      <w:r w:rsidRPr="00F4787B">
        <w:rPr>
          <w:rFonts w:ascii="Times New Roman" w:hAnsi="Times New Roman" w:cs="Times New Roman"/>
        </w:rPr>
        <w:t xml:space="preserve"> από επωφελούμενους φορείς και άτομα στην περιοχή του Δήμου Κορινθίων.</w:t>
      </w:r>
    </w:p>
    <w:p w14:paraId="14AC1EF1" w14:textId="34633B6B" w:rsidR="00112D8A" w:rsidRPr="00F4787B" w:rsidRDefault="00A65920" w:rsidP="00F4787B">
      <w:pPr>
        <w:spacing w:line="360" w:lineRule="auto"/>
        <w:ind w:right="255"/>
        <w:jc w:val="center"/>
        <w:rPr>
          <w:rFonts w:ascii="Times New Roman" w:hAnsi="Times New Roman" w:cs="Times New Roman"/>
          <w:b/>
        </w:rPr>
      </w:pPr>
      <w:r w:rsidRPr="00F4787B">
        <w:rPr>
          <w:rFonts w:ascii="Times New Roman" w:hAnsi="Times New Roman" w:cs="Times New Roman"/>
          <w:b/>
        </w:rPr>
        <w:t>Άρθρο 9</w:t>
      </w:r>
      <w:r w:rsidR="00112D8A" w:rsidRPr="00F4787B">
        <w:rPr>
          <w:rFonts w:ascii="Times New Roman" w:hAnsi="Times New Roman" w:cs="Times New Roman"/>
          <w:b/>
        </w:rPr>
        <w:t xml:space="preserve">. </w:t>
      </w:r>
      <w:r w:rsidRPr="00F4787B">
        <w:rPr>
          <w:rFonts w:ascii="Times New Roman" w:hAnsi="Times New Roman" w:cs="Times New Roman"/>
          <w:b/>
        </w:rPr>
        <w:t>ΔΙΑΧΕΙΡΙΣΗ</w:t>
      </w:r>
    </w:p>
    <w:p w14:paraId="2A2BB60E" w14:textId="6C8A6477" w:rsidR="00112D8A" w:rsidRPr="00F4787B" w:rsidRDefault="004D2ABD" w:rsidP="00F4787B">
      <w:pPr>
        <w:spacing w:line="360" w:lineRule="auto"/>
        <w:ind w:right="255"/>
        <w:jc w:val="both"/>
        <w:rPr>
          <w:rFonts w:ascii="Times New Roman" w:hAnsi="Times New Roman" w:cs="Times New Roman"/>
        </w:rPr>
      </w:pPr>
      <w:r w:rsidRPr="003A0CFA">
        <w:rPr>
          <w:rFonts w:ascii="Times New Roman" w:hAnsi="Times New Roman" w:cs="Times New Roman"/>
        </w:rPr>
        <w:t>Η</w:t>
      </w:r>
      <w:r w:rsidR="00112D8A" w:rsidRPr="003A0CFA">
        <w:rPr>
          <w:rFonts w:ascii="Times New Roman" w:hAnsi="Times New Roman" w:cs="Times New Roman"/>
        </w:rPr>
        <w:t xml:space="preserve"> διαχείριση των αρχικών κονδυλίων </w:t>
      </w:r>
      <w:r w:rsidRPr="003A0CFA">
        <w:rPr>
          <w:rFonts w:ascii="Times New Roman" w:hAnsi="Times New Roman" w:cs="Times New Roman"/>
        </w:rPr>
        <w:t>θ</w:t>
      </w:r>
      <w:r w:rsidR="00112D8A" w:rsidRPr="003A0CFA">
        <w:rPr>
          <w:rFonts w:ascii="Times New Roman" w:hAnsi="Times New Roman" w:cs="Times New Roman"/>
        </w:rPr>
        <w:t xml:space="preserve">α γίνει από τον </w:t>
      </w:r>
      <w:r w:rsidR="00E054D7">
        <w:rPr>
          <w:rFonts w:ascii="Times New Roman" w:hAnsi="Times New Roman" w:cs="Times New Roman"/>
        </w:rPr>
        <w:t>Ειδικό Λογαριασμό Κονδυλίων Έρευνας (</w:t>
      </w:r>
      <w:r w:rsidR="00112D8A" w:rsidRPr="003A0CFA">
        <w:rPr>
          <w:rFonts w:ascii="Times New Roman" w:hAnsi="Times New Roman" w:cs="Times New Roman"/>
        </w:rPr>
        <w:t>ΕΛΚΕ</w:t>
      </w:r>
      <w:r w:rsidR="00E054D7">
        <w:rPr>
          <w:rFonts w:ascii="Times New Roman" w:hAnsi="Times New Roman" w:cs="Times New Roman"/>
        </w:rPr>
        <w:t>)</w:t>
      </w:r>
      <w:r w:rsidR="00112D8A" w:rsidRPr="003A0CFA">
        <w:rPr>
          <w:rFonts w:ascii="Times New Roman" w:hAnsi="Times New Roman" w:cs="Times New Roman"/>
        </w:rPr>
        <w:t xml:space="preserve"> του Πανεπιστημίου Πελοποννήσου</w:t>
      </w:r>
      <w:r w:rsidR="00C70789" w:rsidRPr="003A0CFA">
        <w:rPr>
          <w:rFonts w:ascii="Times New Roman" w:hAnsi="Times New Roman" w:cs="Times New Roman"/>
        </w:rPr>
        <w:t>. Σ</w:t>
      </w:r>
      <w:r w:rsidR="00112D8A" w:rsidRPr="003A0CFA">
        <w:rPr>
          <w:rFonts w:ascii="Times New Roman" w:hAnsi="Times New Roman" w:cs="Times New Roman"/>
        </w:rPr>
        <w:t xml:space="preserve">τη συνέχεια </w:t>
      </w:r>
      <w:r w:rsidRPr="003A0CFA">
        <w:rPr>
          <w:rFonts w:ascii="Times New Roman" w:hAnsi="Times New Roman" w:cs="Times New Roman"/>
        </w:rPr>
        <w:t xml:space="preserve">με απόφαση της επιτελικής ομάδας θα </w:t>
      </w:r>
      <w:r w:rsidR="00C70789" w:rsidRPr="003A0CFA">
        <w:rPr>
          <w:rFonts w:ascii="Times New Roman" w:hAnsi="Times New Roman" w:cs="Times New Roman"/>
        </w:rPr>
        <w:t xml:space="preserve">προσδιοριστεί ο τρόπος </w:t>
      </w:r>
      <w:r w:rsidRPr="003A0CFA">
        <w:rPr>
          <w:rFonts w:ascii="Times New Roman" w:hAnsi="Times New Roman" w:cs="Times New Roman"/>
        </w:rPr>
        <w:t>διαχείριση</w:t>
      </w:r>
      <w:r w:rsidR="00C70789" w:rsidRPr="003A0CFA">
        <w:rPr>
          <w:rFonts w:ascii="Times New Roman" w:hAnsi="Times New Roman" w:cs="Times New Roman"/>
        </w:rPr>
        <w:t>ς</w:t>
      </w:r>
      <w:r w:rsidRPr="003A0CFA">
        <w:rPr>
          <w:rFonts w:ascii="Times New Roman" w:hAnsi="Times New Roman" w:cs="Times New Roman"/>
        </w:rPr>
        <w:t xml:space="preserve"> πόρων που </w:t>
      </w:r>
      <w:r w:rsidR="00C70789" w:rsidRPr="003A0CFA">
        <w:rPr>
          <w:rFonts w:ascii="Times New Roman" w:hAnsi="Times New Roman" w:cs="Times New Roman"/>
        </w:rPr>
        <w:t xml:space="preserve">θα </w:t>
      </w:r>
      <w:r w:rsidRPr="003A0CFA">
        <w:rPr>
          <w:rFonts w:ascii="Times New Roman" w:hAnsi="Times New Roman" w:cs="Times New Roman"/>
        </w:rPr>
        <w:t xml:space="preserve">διατεθούν από άλλους </w:t>
      </w:r>
      <w:r w:rsidR="00C70789" w:rsidRPr="003A0CFA">
        <w:rPr>
          <w:rFonts w:ascii="Times New Roman" w:hAnsi="Times New Roman" w:cs="Times New Roman"/>
        </w:rPr>
        <w:t xml:space="preserve">χρηματοδοτικούς </w:t>
      </w:r>
      <w:r w:rsidRPr="003A0CFA">
        <w:rPr>
          <w:rFonts w:ascii="Times New Roman" w:hAnsi="Times New Roman" w:cs="Times New Roman"/>
        </w:rPr>
        <w:t>φορείς</w:t>
      </w:r>
      <w:r w:rsidR="00C70789" w:rsidRPr="003A0CFA">
        <w:rPr>
          <w:rFonts w:ascii="Times New Roman" w:hAnsi="Times New Roman" w:cs="Times New Roman"/>
        </w:rPr>
        <w:t>.</w:t>
      </w:r>
      <w:r w:rsidR="00112D8A" w:rsidRPr="00F4787B">
        <w:rPr>
          <w:rFonts w:ascii="Times New Roman" w:hAnsi="Times New Roman" w:cs="Times New Roman"/>
        </w:rPr>
        <w:t xml:space="preserve"> </w:t>
      </w:r>
    </w:p>
    <w:p w14:paraId="4FED0BCA" w14:textId="5006627A" w:rsidR="00112D8A" w:rsidRPr="00F4787B" w:rsidRDefault="002C5551" w:rsidP="00F4787B">
      <w:pPr>
        <w:spacing w:line="360" w:lineRule="auto"/>
        <w:ind w:right="255"/>
        <w:jc w:val="center"/>
        <w:rPr>
          <w:rFonts w:ascii="Times New Roman" w:hAnsi="Times New Roman" w:cs="Times New Roman"/>
          <w:b/>
        </w:rPr>
      </w:pPr>
      <w:r w:rsidRPr="00F4787B">
        <w:rPr>
          <w:rFonts w:ascii="Times New Roman" w:hAnsi="Times New Roman" w:cs="Times New Roman"/>
          <w:b/>
        </w:rPr>
        <w:t>Άρθρο 10</w:t>
      </w:r>
      <w:r w:rsidR="00112D8A" w:rsidRPr="00F4787B">
        <w:rPr>
          <w:rFonts w:ascii="Times New Roman" w:hAnsi="Times New Roman" w:cs="Times New Roman"/>
          <w:b/>
        </w:rPr>
        <w:t xml:space="preserve">. </w:t>
      </w:r>
      <w:r w:rsidRPr="00F4787B">
        <w:rPr>
          <w:rFonts w:ascii="Times New Roman" w:hAnsi="Times New Roman" w:cs="Times New Roman"/>
          <w:b/>
        </w:rPr>
        <w:t>ΚΑΙΝΟΤΟΜΙΑ ΤΟΥ ΠΡΟΓΡΑΜΜΑΤΟΣ</w:t>
      </w:r>
    </w:p>
    <w:p w14:paraId="53EA341A" w14:textId="77777777"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Αναφορικά με την καινοτομία που κομίζει το συγκεκριμένο πρόγραμμα μπορούν να αναφερθούν τα ακόλουθα:</w:t>
      </w:r>
    </w:p>
    <w:p w14:paraId="5ADD9C9D" w14:textId="3EFC7FC4"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1.</w:t>
      </w:r>
      <w:r w:rsidR="00E534F8">
        <w:rPr>
          <w:rFonts w:ascii="Times New Roman" w:hAnsi="Times New Roman" w:cs="Times New Roman"/>
        </w:rPr>
        <w:t xml:space="preserve"> </w:t>
      </w:r>
      <w:r w:rsidRPr="00F4787B">
        <w:rPr>
          <w:rFonts w:ascii="Times New Roman" w:hAnsi="Times New Roman" w:cs="Times New Roman"/>
          <w:lang w:val="en-US"/>
        </w:rPr>
        <w:t>O</w:t>
      </w:r>
      <w:proofErr w:type="spellStart"/>
      <w:r w:rsidRPr="00F4787B">
        <w:rPr>
          <w:rFonts w:ascii="Times New Roman" w:hAnsi="Times New Roman" w:cs="Times New Roman"/>
        </w:rPr>
        <w:t>λιστική</w:t>
      </w:r>
      <w:proofErr w:type="spellEnd"/>
      <w:r w:rsidRPr="00F4787B">
        <w:rPr>
          <w:rFonts w:ascii="Times New Roman" w:hAnsi="Times New Roman" w:cs="Times New Roman"/>
        </w:rPr>
        <w:t xml:space="preserve"> προσέγγιση για τη διά βίου μάθηση της Κορίνθου με στρατηγικό σχεδιασμό, την ενεργό συμμετοχή των φορέων και των πολιτών στον σχεδιασμό και στην υλοποίηση της διά βίου μάθησης στο Δήμο Κορινθίων. </w:t>
      </w:r>
    </w:p>
    <w:p w14:paraId="02CE24B5" w14:textId="77BE5632"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2.</w:t>
      </w:r>
      <w:r w:rsidR="00E534F8">
        <w:rPr>
          <w:rFonts w:ascii="Times New Roman" w:hAnsi="Times New Roman" w:cs="Times New Roman"/>
        </w:rPr>
        <w:t xml:space="preserve"> </w:t>
      </w:r>
      <w:r w:rsidRPr="00F4787B">
        <w:rPr>
          <w:rFonts w:ascii="Times New Roman" w:hAnsi="Times New Roman" w:cs="Times New Roman"/>
        </w:rPr>
        <w:t xml:space="preserve">Σημαντική καινοτομία αποτελεί επίσης -αν και αυτό θα έπρεπε να είναι προφανές- η ισχυρότερη σύνδεση, ενεργοποίηση και η αξιοποίηση του πανεπιστημίου (τεχνογνωσία, έρευνα) στην πόλη που το φιλοξενεί. </w:t>
      </w:r>
    </w:p>
    <w:p w14:paraId="1CF8F136" w14:textId="021D6949" w:rsidR="00112D8A" w:rsidRPr="00F4787B" w:rsidRDefault="00112D8A" w:rsidP="00F4787B">
      <w:pPr>
        <w:spacing w:line="360" w:lineRule="auto"/>
        <w:ind w:right="255"/>
        <w:jc w:val="both"/>
        <w:rPr>
          <w:rFonts w:ascii="Times New Roman" w:hAnsi="Times New Roman" w:cs="Times New Roman"/>
          <w:b/>
        </w:rPr>
      </w:pPr>
      <w:r w:rsidRPr="00F4787B">
        <w:rPr>
          <w:rFonts w:ascii="Times New Roman" w:hAnsi="Times New Roman" w:cs="Times New Roman"/>
        </w:rPr>
        <w:t xml:space="preserve">3. Η εμπλοκή του Παγκοσμίου Δικτύου των Πόλεων που Μαθαίνουν της </w:t>
      </w:r>
      <w:r w:rsidRPr="00F4787B">
        <w:rPr>
          <w:rFonts w:ascii="Times New Roman" w:hAnsi="Times New Roman" w:cs="Times New Roman"/>
          <w:lang w:val="en-US"/>
        </w:rPr>
        <w:t>UNESCO</w:t>
      </w:r>
      <w:r w:rsidRPr="00F4787B">
        <w:rPr>
          <w:rFonts w:ascii="Times New Roman" w:hAnsi="Times New Roman" w:cs="Times New Roman"/>
        </w:rPr>
        <w:t xml:space="preserve">, στο οποίο η Κόρινθος είναι ενταγμένη καθώς και η συνεπαγόμενη  εμπλοκή του υψηλού κύρους και καθ’ ύλην αρμόδιου Ινστιτούτου Διά Βίου Μάθησης της </w:t>
      </w:r>
      <w:r w:rsidRPr="00F4787B">
        <w:rPr>
          <w:rFonts w:ascii="Times New Roman" w:hAnsi="Times New Roman" w:cs="Times New Roman"/>
          <w:lang w:val="en-US"/>
        </w:rPr>
        <w:t>UNESCO</w:t>
      </w:r>
      <w:r w:rsidRPr="00F4787B">
        <w:rPr>
          <w:rFonts w:ascii="Times New Roman" w:hAnsi="Times New Roman" w:cs="Times New Roman"/>
        </w:rPr>
        <w:t xml:space="preserve">, το οποίο εμπράκτως έχει ήδη υποστηρίξει καθοριστικά δράσεις της Κορίνθου σχετικές με τη διά βίου μάθηση, προσδίδει μια </w:t>
      </w:r>
      <w:r w:rsidR="00D64D47">
        <w:rPr>
          <w:rFonts w:ascii="Times New Roman" w:hAnsi="Times New Roman" w:cs="Times New Roman"/>
        </w:rPr>
        <w:t>ιδιαίτερα</w:t>
      </w:r>
      <w:r w:rsidR="00D64D47" w:rsidRPr="00F4787B">
        <w:rPr>
          <w:rFonts w:ascii="Times New Roman" w:hAnsi="Times New Roman" w:cs="Times New Roman"/>
        </w:rPr>
        <w:t xml:space="preserve"> </w:t>
      </w:r>
      <w:r w:rsidRPr="00F4787B">
        <w:rPr>
          <w:rFonts w:ascii="Times New Roman" w:hAnsi="Times New Roman" w:cs="Times New Roman"/>
        </w:rPr>
        <w:t>σημαντική προστιθέμενη αξία στο εγχείρημα του προγράμματος αυτού.</w:t>
      </w:r>
    </w:p>
    <w:p w14:paraId="154A7910" w14:textId="0AB8884F" w:rsidR="00112D8A" w:rsidRPr="00F4787B" w:rsidRDefault="002C5551" w:rsidP="00F4787B">
      <w:pPr>
        <w:spacing w:line="360" w:lineRule="auto"/>
        <w:ind w:right="255"/>
        <w:jc w:val="center"/>
        <w:rPr>
          <w:rFonts w:ascii="Times New Roman" w:hAnsi="Times New Roman" w:cs="Times New Roman"/>
          <w:b/>
        </w:rPr>
      </w:pPr>
      <w:r w:rsidRPr="00F4787B">
        <w:rPr>
          <w:rFonts w:ascii="Times New Roman" w:hAnsi="Times New Roman" w:cs="Times New Roman"/>
          <w:b/>
        </w:rPr>
        <w:lastRenderedPageBreak/>
        <w:t xml:space="preserve">Άρθρο </w:t>
      </w:r>
      <w:r w:rsidR="00112D8A" w:rsidRPr="00F4787B">
        <w:rPr>
          <w:rFonts w:ascii="Times New Roman" w:hAnsi="Times New Roman" w:cs="Times New Roman"/>
          <w:b/>
        </w:rPr>
        <w:t>1</w:t>
      </w:r>
      <w:r w:rsidRPr="00F4787B">
        <w:rPr>
          <w:rFonts w:ascii="Times New Roman" w:hAnsi="Times New Roman" w:cs="Times New Roman"/>
          <w:b/>
        </w:rPr>
        <w:t>1</w:t>
      </w:r>
      <w:r w:rsidR="00112D8A" w:rsidRPr="00F4787B">
        <w:rPr>
          <w:rFonts w:ascii="Times New Roman" w:hAnsi="Times New Roman" w:cs="Times New Roman"/>
          <w:b/>
        </w:rPr>
        <w:t xml:space="preserve">. </w:t>
      </w:r>
      <w:r w:rsidRPr="00F4787B">
        <w:rPr>
          <w:rFonts w:ascii="Times New Roman" w:hAnsi="Times New Roman" w:cs="Times New Roman"/>
          <w:b/>
        </w:rPr>
        <w:t>ΟΦΕΛΗ ΤΩΝ ΕΠΙΤΕΛΙΚΩΝ ΦΟΡΕΩΝ ΤΟΥ ΠΡΟΓΡΑΜΜΑΤΟΣ</w:t>
      </w:r>
    </w:p>
    <w:p w14:paraId="6513297C" w14:textId="143D20BE" w:rsidR="00112D8A" w:rsidRPr="00F4787B" w:rsidRDefault="00112D8A" w:rsidP="00F4787B">
      <w:pPr>
        <w:spacing w:line="360" w:lineRule="auto"/>
        <w:ind w:right="255"/>
        <w:jc w:val="both"/>
        <w:rPr>
          <w:rFonts w:ascii="Times New Roman" w:hAnsi="Times New Roman" w:cs="Times New Roman"/>
          <w:b/>
        </w:rPr>
      </w:pPr>
      <w:r w:rsidRPr="00F4787B">
        <w:rPr>
          <w:rFonts w:ascii="Times New Roman" w:hAnsi="Times New Roman" w:cs="Times New Roman"/>
        </w:rPr>
        <w:t xml:space="preserve">1. Ο Δήμος Κορινθίων θα έχει τη δυνατότητα </w:t>
      </w:r>
      <w:r w:rsidRPr="00F4787B">
        <w:rPr>
          <w:rFonts w:ascii="Times New Roman" w:hAnsi="Times New Roman" w:cs="Times New Roman"/>
          <w:b/>
          <w:i/>
        </w:rPr>
        <w:t>να βελτιώσει, να εμπλουτίσει, να συντονίσει και να προσανατολίσει στρατηγικά καλύτερα την παρεχόμενη διά βίου μάθηση  στην Κόρινθο</w:t>
      </w:r>
      <w:r w:rsidRPr="00F4787B">
        <w:rPr>
          <w:rFonts w:ascii="Times New Roman" w:hAnsi="Times New Roman" w:cs="Times New Roman"/>
          <w:b/>
        </w:rPr>
        <w:t xml:space="preserve"> </w:t>
      </w:r>
      <w:r w:rsidRPr="00F4787B">
        <w:rPr>
          <w:rFonts w:ascii="Times New Roman" w:hAnsi="Times New Roman" w:cs="Times New Roman"/>
        </w:rPr>
        <w:t xml:space="preserve">ώστε να συμβάλει καθοριστικά </w:t>
      </w:r>
      <w:r w:rsidRPr="00F4787B">
        <w:rPr>
          <w:rFonts w:ascii="Times New Roman" w:hAnsi="Times New Roman" w:cs="Times New Roman"/>
          <w:b/>
        </w:rPr>
        <w:t xml:space="preserve">στην ανάπτυξη της πόλης και </w:t>
      </w:r>
      <w:r w:rsidR="00E054D7">
        <w:rPr>
          <w:rFonts w:ascii="Times New Roman" w:hAnsi="Times New Roman" w:cs="Times New Roman"/>
          <w:b/>
        </w:rPr>
        <w:t>σ</w:t>
      </w:r>
      <w:r w:rsidRPr="00F4787B">
        <w:rPr>
          <w:rFonts w:ascii="Times New Roman" w:hAnsi="Times New Roman" w:cs="Times New Roman"/>
          <w:b/>
        </w:rPr>
        <w:t>την ευημερία των πολιτών της</w:t>
      </w:r>
    </w:p>
    <w:p w14:paraId="2B2B6F9C" w14:textId="3B56D1FC" w:rsidR="00112D8A"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 xml:space="preserve">2. </w:t>
      </w:r>
      <w:r w:rsidRPr="00F4787B">
        <w:rPr>
          <w:rFonts w:ascii="Times New Roman" w:hAnsi="Times New Roman" w:cs="Times New Roman"/>
          <w:b/>
          <w:i/>
        </w:rPr>
        <w:t>Το Πανεπιστήμιο αξιοποιεί τον ζωτικό χώρο της πόλης που το φιλοξενεί</w:t>
      </w:r>
      <w:r w:rsidRPr="00F4787B">
        <w:rPr>
          <w:rFonts w:ascii="Times New Roman" w:hAnsi="Times New Roman" w:cs="Times New Roman"/>
          <w:i/>
        </w:rPr>
        <w:t xml:space="preserve"> </w:t>
      </w:r>
      <w:r w:rsidRPr="00F4787B">
        <w:rPr>
          <w:rFonts w:ascii="Times New Roman" w:hAnsi="Times New Roman" w:cs="Times New Roman"/>
          <w:b/>
          <w:i/>
        </w:rPr>
        <w:t>χρησιμοποιώντας την τεχνογνωσία του (εκπαίδευση, έρευνα) σε ένα προνομιακό του πεδίο (τη διά βίου μάθηση),</w:t>
      </w:r>
      <w:r w:rsidRPr="00F4787B">
        <w:rPr>
          <w:rFonts w:ascii="Times New Roman" w:hAnsi="Times New Roman" w:cs="Times New Roman"/>
          <w:i/>
        </w:rPr>
        <w:t xml:space="preserve"> </w:t>
      </w:r>
      <w:r w:rsidRPr="00F4787B">
        <w:rPr>
          <w:rFonts w:ascii="Times New Roman" w:hAnsi="Times New Roman" w:cs="Times New Roman"/>
          <w:b/>
          <w:i/>
        </w:rPr>
        <w:t>στο οποίο διαθέτει την απαιτούμενη εξειδίκευση</w:t>
      </w:r>
      <w:r w:rsidRPr="00F4787B">
        <w:rPr>
          <w:rFonts w:ascii="Times New Roman" w:hAnsi="Times New Roman" w:cs="Times New Roman"/>
          <w:i/>
        </w:rPr>
        <w:t xml:space="preserve"> </w:t>
      </w:r>
      <w:r w:rsidR="00567B33">
        <w:rPr>
          <w:rFonts w:ascii="Times New Roman" w:hAnsi="Times New Roman" w:cs="Times New Roman"/>
        </w:rPr>
        <w:t>μέσω</w:t>
      </w:r>
      <w:r w:rsidR="00735CC5">
        <w:rPr>
          <w:rFonts w:ascii="Times New Roman" w:hAnsi="Times New Roman" w:cs="Times New Roman"/>
        </w:rPr>
        <w:t>, κυρίως,</w:t>
      </w:r>
      <w:r w:rsidRPr="00F4787B">
        <w:rPr>
          <w:rFonts w:ascii="Times New Roman" w:hAnsi="Times New Roman" w:cs="Times New Roman"/>
        </w:rPr>
        <w:t xml:space="preserve"> του Τμήματος Κοινωνικής και Εκπαιδευτικής Πολιτικής που έχει έδρα του την Κόρινθο</w:t>
      </w:r>
      <w:r w:rsidR="00567B33">
        <w:rPr>
          <w:rFonts w:ascii="Times New Roman" w:hAnsi="Times New Roman" w:cs="Times New Roman"/>
        </w:rPr>
        <w:t>.</w:t>
      </w:r>
    </w:p>
    <w:p w14:paraId="3C658D49" w14:textId="7FF87C7F" w:rsidR="00112D8A" w:rsidRPr="00F4787B" w:rsidRDefault="002C5551" w:rsidP="00F4787B">
      <w:pPr>
        <w:spacing w:line="360" w:lineRule="auto"/>
        <w:ind w:right="255"/>
        <w:jc w:val="center"/>
        <w:rPr>
          <w:rFonts w:ascii="Times New Roman" w:hAnsi="Times New Roman" w:cs="Times New Roman"/>
          <w:b/>
        </w:rPr>
      </w:pPr>
      <w:r w:rsidRPr="00F4787B">
        <w:rPr>
          <w:rFonts w:ascii="Times New Roman" w:hAnsi="Times New Roman" w:cs="Times New Roman"/>
          <w:b/>
        </w:rPr>
        <w:t>Άρθρο 12.</w:t>
      </w:r>
      <w:r w:rsidR="00112D8A" w:rsidRPr="00F4787B">
        <w:rPr>
          <w:rFonts w:ascii="Times New Roman" w:hAnsi="Times New Roman" w:cs="Times New Roman"/>
          <w:b/>
        </w:rPr>
        <w:t xml:space="preserve"> </w:t>
      </w:r>
      <w:r w:rsidRPr="00F4787B">
        <w:rPr>
          <w:rFonts w:ascii="Times New Roman" w:hAnsi="Times New Roman" w:cs="Times New Roman"/>
          <w:b/>
        </w:rPr>
        <w:t>ΠΡΟΟΠΤΙΚΗ ΤΟΥ ΠΡΟΓΡΑΜΜΑΤΟΣ</w:t>
      </w:r>
    </w:p>
    <w:p w14:paraId="4DC209ED" w14:textId="30CDF480" w:rsidR="00A16A8B" w:rsidRPr="00F4787B" w:rsidRDefault="00112D8A" w:rsidP="00F4787B">
      <w:pPr>
        <w:spacing w:line="360" w:lineRule="auto"/>
        <w:ind w:right="255"/>
        <w:jc w:val="both"/>
        <w:rPr>
          <w:rFonts w:ascii="Times New Roman" w:hAnsi="Times New Roman" w:cs="Times New Roman"/>
        </w:rPr>
      </w:pPr>
      <w:r w:rsidRPr="00F4787B">
        <w:rPr>
          <w:rFonts w:ascii="Times New Roman" w:hAnsi="Times New Roman" w:cs="Times New Roman"/>
        </w:rPr>
        <w:t>Η αποκεντρωμένη προσέγγιση τ</w:t>
      </w:r>
      <w:r w:rsidR="00862EC4" w:rsidRPr="00F4787B">
        <w:rPr>
          <w:rFonts w:ascii="Times New Roman" w:hAnsi="Times New Roman" w:cs="Times New Roman"/>
        </w:rPr>
        <w:t>ης διά βίου μάθησης σε επίπεδο Πόλης που Μ</w:t>
      </w:r>
      <w:r w:rsidRPr="00F4787B">
        <w:rPr>
          <w:rFonts w:ascii="Times New Roman" w:hAnsi="Times New Roman" w:cs="Times New Roman"/>
        </w:rPr>
        <w:t xml:space="preserve">αθαίνει, συνδυασμένη με την αξιοποίηση του τοπικού πανεπιστημίου μπορεί να αποτελέσει </w:t>
      </w:r>
      <w:r w:rsidRPr="00F4787B">
        <w:rPr>
          <w:rFonts w:ascii="Times New Roman" w:hAnsi="Times New Roman" w:cs="Times New Roman"/>
          <w:b/>
        </w:rPr>
        <w:t>μοντέλο</w:t>
      </w:r>
      <w:r w:rsidR="00026691">
        <w:rPr>
          <w:rFonts w:ascii="Times New Roman" w:hAnsi="Times New Roman" w:cs="Times New Roman"/>
          <w:b/>
        </w:rPr>
        <w:t>/</w:t>
      </w:r>
      <w:r w:rsidRPr="00F4787B">
        <w:rPr>
          <w:rFonts w:ascii="Times New Roman" w:hAnsi="Times New Roman" w:cs="Times New Roman"/>
          <w:b/>
        </w:rPr>
        <w:t xml:space="preserve">πιλότο </w:t>
      </w:r>
      <w:r w:rsidR="00283C78">
        <w:rPr>
          <w:rFonts w:ascii="Times New Roman" w:hAnsi="Times New Roman" w:cs="Times New Roman"/>
          <w:b/>
        </w:rPr>
        <w:t>βέλτιστης</w:t>
      </w:r>
      <w:r w:rsidR="00283C78" w:rsidRPr="00F4787B">
        <w:rPr>
          <w:rFonts w:ascii="Times New Roman" w:hAnsi="Times New Roman" w:cs="Times New Roman"/>
          <w:b/>
        </w:rPr>
        <w:t xml:space="preserve"> </w:t>
      </w:r>
      <w:r w:rsidRPr="00F4787B">
        <w:rPr>
          <w:rFonts w:ascii="Times New Roman" w:hAnsi="Times New Roman" w:cs="Times New Roman"/>
          <w:b/>
        </w:rPr>
        <w:t xml:space="preserve">αξιοποίησης </w:t>
      </w:r>
      <w:r w:rsidR="00B81CBC">
        <w:rPr>
          <w:rFonts w:ascii="Times New Roman" w:hAnsi="Times New Roman" w:cs="Times New Roman"/>
          <w:b/>
        </w:rPr>
        <w:t xml:space="preserve">μορφωτικών </w:t>
      </w:r>
      <w:r w:rsidR="00283C78">
        <w:rPr>
          <w:rFonts w:ascii="Times New Roman" w:hAnsi="Times New Roman" w:cs="Times New Roman"/>
          <w:b/>
        </w:rPr>
        <w:t xml:space="preserve">δραστηριοτήτων </w:t>
      </w:r>
      <w:r w:rsidR="00B81CBC">
        <w:rPr>
          <w:rFonts w:ascii="Times New Roman" w:hAnsi="Times New Roman" w:cs="Times New Roman"/>
          <w:b/>
        </w:rPr>
        <w:t xml:space="preserve">που προάγουν τη </w:t>
      </w:r>
      <w:r w:rsidRPr="00F4787B">
        <w:rPr>
          <w:rFonts w:ascii="Times New Roman" w:hAnsi="Times New Roman" w:cs="Times New Roman"/>
          <w:b/>
        </w:rPr>
        <w:t xml:space="preserve">δια βίου μάθηση και για άλλες πόλεις της Πελοποννήσου και ενδεχομένως </w:t>
      </w:r>
      <w:r w:rsidR="009F06A9">
        <w:rPr>
          <w:rFonts w:ascii="Times New Roman" w:hAnsi="Times New Roman" w:cs="Times New Roman"/>
          <w:b/>
        </w:rPr>
        <w:t>άλλων περι</w:t>
      </w:r>
      <w:r w:rsidR="004C6C10">
        <w:rPr>
          <w:rFonts w:ascii="Times New Roman" w:hAnsi="Times New Roman" w:cs="Times New Roman"/>
          <w:b/>
        </w:rPr>
        <w:t>οχών στον Ελλαδικό χώρο</w:t>
      </w:r>
      <w:r w:rsidRPr="00F4787B">
        <w:rPr>
          <w:rFonts w:ascii="Times New Roman" w:hAnsi="Times New Roman" w:cs="Times New Roman"/>
          <w:b/>
        </w:rPr>
        <w:t>.</w:t>
      </w:r>
    </w:p>
    <w:sectPr w:rsidR="00A16A8B" w:rsidRPr="00F4787B" w:rsidSect="00F62DE3">
      <w:headerReference w:type="default" r:id="rId11"/>
      <w:headerReference w:type="first" r:id="rId12"/>
      <w:pgSz w:w="11900" w:h="16838"/>
      <w:pgMar w:top="1440" w:right="1440" w:bottom="1082" w:left="1416"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C1862" w14:textId="77777777" w:rsidR="00645E1F" w:rsidRDefault="00645E1F" w:rsidP="00F62DE3">
      <w:pPr>
        <w:spacing w:after="0" w:line="240" w:lineRule="auto"/>
      </w:pPr>
      <w:r>
        <w:separator/>
      </w:r>
    </w:p>
  </w:endnote>
  <w:endnote w:type="continuationSeparator" w:id="0">
    <w:p w14:paraId="2000A116" w14:textId="77777777" w:rsidR="00645E1F" w:rsidRDefault="00645E1F" w:rsidP="00F6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B8136" w14:textId="77777777" w:rsidR="00645E1F" w:rsidRDefault="00645E1F" w:rsidP="00F62DE3">
      <w:pPr>
        <w:spacing w:after="0" w:line="240" w:lineRule="auto"/>
      </w:pPr>
      <w:r>
        <w:separator/>
      </w:r>
    </w:p>
  </w:footnote>
  <w:footnote w:type="continuationSeparator" w:id="0">
    <w:p w14:paraId="40DB1106" w14:textId="77777777" w:rsidR="00645E1F" w:rsidRDefault="00645E1F" w:rsidP="00F6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40AB" w14:textId="4B58F6D8" w:rsidR="00F62DE3" w:rsidRDefault="00F62DE3">
    <w:pPr>
      <w:pStyle w:val="a8"/>
    </w:pPr>
  </w:p>
  <w:p w14:paraId="41F1E95C" w14:textId="77777777" w:rsidR="00F62DE3" w:rsidRDefault="00F62D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EE9B" w14:textId="77777777" w:rsidR="00F62DE3" w:rsidRDefault="00F62DE3">
    <w:pPr>
      <w:pStyle w:val="a8"/>
    </w:pPr>
  </w:p>
  <w:p w14:paraId="4D5FB485" w14:textId="77777777" w:rsidR="006F38BF" w:rsidRDefault="006F38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D8CD5FE"/>
    <w:lvl w:ilvl="0" w:tplc="1092264E">
      <w:start w:val="1"/>
      <w:numFmt w:val="bullet"/>
      <w:lvlText w:val="Ο"/>
      <w:lvlJc w:val="left"/>
      <w:pPr>
        <w:ind w:left="0" w:firstLine="0"/>
      </w:pPr>
      <w:rPr>
        <w:b/>
        <w:i/>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625558EC"/>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38E1F28"/>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46E87CCC"/>
    <w:lvl w:ilvl="0" w:tplc="FFFFFFFF">
      <w:start w:val="6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3D1B58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507ED7A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1F674C5"/>
    <w:multiLevelType w:val="hybridMultilevel"/>
    <w:tmpl w:val="DE7E4BE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2E07A35"/>
    <w:multiLevelType w:val="hybridMultilevel"/>
    <w:tmpl w:val="66EE2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E304F5"/>
    <w:multiLevelType w:val="hybridMultilevel"/>
    <w:tmpl w:val="C2DE41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6555DA"/>
    <w:multiLevelType w:val="hybridMultilevel"/>
    <w:tmpl w:val="AAD88D38"/>
    <w:lvl w:ilvl="0" w:tplc="3E4C45D4">
      <w:start w:val="1"/>
      <w:numFmt w:val="bullet"/>
      <w:lvlText w:val="•"/>
      <w:lvlJc w:val="left"/>
      <w:pPr>
        <w:tabs>
          <w:tab w:val="num" w:pos="720"/>
        </w:tabs>
        <w:ind w:left="720" w:hanging="360"/>
      </w:pPr>
      <w:rPr>
        <w:rFonts w:ascii="Times New Roman" w:hAnsi="Times New Roman" w:hint="default"/>
      </w:rPr>
    </w:lvl>
    <w:lvl w:ilvl="1" w:tplc="5E00A9F0" w:tentative="1">
      <w:start w:val="1"/>
      <w:numFmt w:val="bullet"/>
      <w:lvlText w:val="•"/>
      <w:lvlJc w:val="left"/>
      <w:pPr>
        <w:tabs>
          <w:tab w:val="num" w:pos="1440"/>
        </w:tabs>
        <w:ind w:left="1440" w:hanging="360"/>
      </w:pPr>
      <w:rPr>
        <w:rFonts w:ascii="Times New Roman" w:hAnsi="Times New Roman" w:hint="default"/>
      </w:rPr>
    </w:lvl>
    <w:lvl w:ilvl="2" w:tplc="EEB8B72C" w:tentative="1">
      <w:start w:val="1"/>
      <w:numFmt w:val="bullet"/>
      <w:lvlText w:val="•"/>
      <w:lvlJc w:val="left"/>
      <w:pPr>
        <w:tabs>
          <w:tab w:val="num" w:pos="2160"/>
        </w:tabs>
        <w:ind w:left="2160" w:hanging="360"/>
      </w:pPr>
      <w:rPr>
        <w:rFonts w:ascii="Times New Roman" w:hAnsi="Times New Roman" w:hint="default"/>
      </w:rPr>
    </w:lvl>
    <w:lvl w:ilvl="3" w:tplc="8EB88B66" w:tentative="1">
      <w:start w:val="1"/>
      <w:numFmt w:val="bullet"/>
      <w:lvlText w:val="•"/>
      <w:lvlJc w:val="left"/>
      <w:pPr>
        <w:tabs>
          <w:tab w:val="num" w:pos="2880"/>
        </w:tabs>
        <w:ind w:left="2880" w:hanging="360"/>
      </w:pPr>
      <w:rPr>
        <w:rFonts w:ascii="Times New Roman" w:hAnsi="Times New Roman" w:hint="default"/>
      </w:rPr>
    </w:lvl>
    <w:lvl w:ilvl="4" w:tplc="3CCCDA6C" w:tentative="1">
      <w:start w:val="1"/>
      <w:numFmt w:val="bullet"/>
      <w:lvlText w:val="•"/>
      <w:lvlJc w:val="left"/>
      <w:pPr>
        <w:tabs>
          <w:tab w:val="num" w:pos="3600"/>
        </w:tabs>
        <w:ind w:left="3600" w:hanging="360"/>
      </w:pPr>
      <w:rPr>
        <w:rFonts w:ascii="Times New Roman" w:hAnsi="Times New Roman" w:hint="default"/>
      </w:rPr>
    </w:lvl>
    <w:lvl w:ilvl="5" w:tplc="1DD00CA2" w:tentative="1">
      <w:start w:val="1"/>
      <w:numFmt w:val="bullet"/>
      <w:lvlText w:val="•"/>
      <w:lvlJc w:val="left"/>
      <w:pPr>
        <w:tabs>
          <w:tab w:val="num" w:pos="4320"/>
        </w:tabs>
        <w:ind w:left="4320" w:hanging="360"/>
      </w:pPr>
      <w:rPr>
        <w:rFonts w:ascii="Times New Roman" w:hAnsi="Times New Roman" w:hint="default"/>
      </w:rPr>
    </w:lvl>
    <w:lvl w:ilvl="6" w:tplc="15AE19CE" w:tentative="1">
      <w:start w:val="1"/>
      <w:numFmt w:val="bullet"/>
      <w:lvlText w:val="•"/>
      <w:lvlJc w:val="left"/>
      <w:pPr>
        <w:tabs>
          <w:tab w:val="num" w:pos="5040"/>
        </w:tabs>
        <w:ind w:left="5040" w:hanging="360"/>
      </w:pPr>
      <w:rPr>
        <w:rFonts w:ascii="Times New Roman" w:hAnsi="Times New Roman" w:hint="default"/>
      </w:rPr>
    </w:lvl>
    <w:lvl w:ilvl="7" w:tplc="77406BEE" w:tentative="1">
      <w:start w:val="1"/>
      <w:numFmt w:val="bullet"/>
      <w:lvlText w:val="•"/>
      <w:lvlJc w:val="left"/>
      <w:pPr>
        <w:tabs>
          <w:tab w:val="num" w:pos="5760"/>
        </w:tabs>
        <w:ind w:left="5760" w:hanging="360"/>
      </w:pPr>
      <w:rPr>
        <w:rFonts w:ascii="Times New Roman" w:hAnsi="Times New Roman" w:hint="default"/>
      </w:rPr>
    </w:lvl>
    <w:lvl w:ilvl="8" w:tplc="2326B8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D471749"/>
    <w:multiLevelType w:val="hybridMultilevel"/>
    <w:tmpl w:val="18EA4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D8565C2"/>
    <w:multiLevelType w:val="hybridMultilevel"/>
    <w:tmpl w:val="CE84159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25F025E"/>
    <w:multiLevelType w:val="hybridMultilevel"/>
    <w:tmpl w:val="7F7AF0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B5103E"/>
    <w:multiLevelType w:val="hybridMultilevel"/>
    <w:tmpl w:val="67CA13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6A145A"/>
    <w:multiLevelType w:val="hybridMultilevel"/>
    <w:tmpl w:val="E176EBC4"/>
    <w:lvl w:ilvl="0" w:tplc="0408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557AAE"/>
    <w:multiLevelType w:val="hybridMultilevel"/>
    <w:tmpl w:val="326851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8627234"/>
    <w:multiLevelType w:val="hybridMultilevel"/>
    <w:tmpl w:val="B404AC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F74C76"/>
    <w:multiLevelType w:val="hybridMultilevel"/>
    <w:tmpl w:val="AA52A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E877B71"/>
    <w:multiLevelType w:val="hybridMultilevel"/>
    <w:tmpl w:val="CFD6D83E"/>
    <w:lvl w:ilvl="0" w:tplc="0408000D">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234744A"/>
    <w:multiLevelType w:val="hybridMultilevel"/>
    <w:tmpl w:val="7F7AF0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704519"/>
    <w:multiLevelType w:val="hybridMultilevel"/>
    <w:tmpl w:val="D734999C"/>
    <w:lvl w:ilvl="0" w:tplc="F284678C">
      <w:start w:val="1"/>
      <w:numFmt w:val="decimal"/>
      <w:lvlText w:val="%1."/>
      <w:lvlJc w:val="left"/>
      <w:pPr>
        <w:ind w:left="364" w:hanging="360"/>
      </w:pPr>
      <w:rPr>
        <w:rFonts w:hint="default"/>
        <w:color w:val="1F497D"/>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21" w15:restartNumberingAfterBreak="0">
    <w:nsid w:val="77D44B84"/>
    <w:multiLevelType w:val="hybridMultilevel"/>
    <w:tmpl w:val="BB065714"/>
    <w:lvl w:ilvl="0" w:tplc="826CE2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BA71BE3"/>
    <w:multiLevelType w:val="hybridMultilevel"/>
    <w:tmpl w:val="1698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BB47F04"/>
    <w:multiLevelType w:val="hybridMultilevel"/>
    <w:tmpl w:val="17F6A5E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7"/>
  </w:num>
  <w:num w:numId="5">
    <w:abstractNumId w:val="21"/>
  </w:num>
  <w:num w:numId="6">
    <w:abstractNumId w:val="0"/>
  </w:num>
  <w:num w:numId="7">
    <w:abstractNumId w:val="1"/>
    <w:lvlOverride w:ilvl="0">
      <w:startOverride w:val="9"/>
    </w:lvlOverride>
    <w:lvlOverride w:ilvl="1"/>
    <w:lvlOverride w:ilvl="2"/>
    <w:lvlOverride w:ilvl="3"/>
    <w:lvlOverride w:ilvl="4"/>
    <w:lvlOverride w:ilvl="5"/>
    <w:lvlOverride w:ilvl="6"/>
    <w:lvlOverride w:ilvl="7"/>
    <w:lvlOverride w:ilvl="8"/>
  </w:num>
  <w:num w:numId="8">
    <w:abstractNumId w:val="2"/>
    <w:lvlOverride w:ilvl="0">
      <w:startOverride w:val="35"/>
    </w:lvlOverride>
    <w:lvlOverride w:ilvl="1"/>
    <w:lvlOverride w:ilvl="2"/>
    <w:lvlOverride w:ilvl="3"/>
    <w:lvlOverride w:ilvl="4"/>
    <w:lvlOverride w:ilvl="5"/>
    <w:lvlOverride w:ilvl="6"/>
    <w:lvlOverride w:ilvl="7"/>
    <w:lvlOverride w:ilvl="8"/>
  </w:num>
  <w:num w:numId="9">
    <w:abstractNumId w:val="3"/>
    <w:lvlOverride w:ilvl="0">
      <w:startOverride w:val="6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3"/>
    </w:lvlOverride>
    <w:lvlOverride w:ilvl="1"/>
    <w:lvlOverride w:ilvl="2"/>
    <w:lvlOverride w:ilvl="3"/>
    <w:lvlOverride w:ilvl="4"/>
    <w:lvlOverride w:ilvl="5"/>
    <w:lvlOverride w:ilvl="6"/>
    <w:lvlOverride w:ilvl="7"/>
    <w:lvlOverride w:ilvl="8"/>
  </w:num>
  <w:num w:numId="12">
    <w:abstractNumId w:val="12"/>
  </w:num>
  <w:num w:numId="13">
    <w:abstractNumId w:val="10"/>
  </w:num>
  <w:num w:numId="14">
    <w:abstractNumId w:val="23"/>
  </w:num>
  <w:num w:numId="15">
    <w:abstractNumId w:val="14"/>
  </w:num>
  <w:num w:numId="16">
    <w:abstractNumId w:val="18"/>
  </w:num>
  <w:num w:numId="17">
    <w:abstractNumId w:val="15"/>
  </w:num>
  <w:num w:numId="18">
    <w:abstractNumId w:val="11"/>
  </w:num>
  <w:num w:numId="19">
    <w:abstractNumId w:val="17"/>
  </w:num>
  <w:num w:numId="20">
    <w:abstractNumId w:val="9"/>
  </w:num>
  <w:num w:numId="21">
    <w:abstractNumId w:val="22"/>
  </w:num>
  <w:num w:numId="22">
    <w:abstractNumId w:val="1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44"/>
    <w:rsid w:val="000000DC"/>
    <w:rsid w:val="00014BC1"/>
    <w:rsid w:val="00025CB7"/>
    <w:rsid w:val="00026691"/>
    <w:rsid w:val="00034343"/>
    <w:rsid w:val="0003520E"/>
    <w:rsid w:val="00037E03"/>
    <w:rsid w:val="000426FB"/>
    <w:rsid w:val="00046CBF"/>
    <w:rsid w:val="00066731"/>
    <w:rsid w:val="00080B9B"/>
    <w:rsid w:val="00085F92"/>
    <w:rsid w:val="00086E6B"/>
    <w:rsid w:val="00087D30"/>
    <w:rsid w:val="00097AC0"/>
    <w:rsid w:val="000A1EDF"/>
    <w:rsid w:val="000A23D5"/>
    <w:rsid w:val="000A4007"/>
    <w:rsid w:val="000B1296"/>
    <w:rsid w:val="000E1909"/>
    <w:rsid w:val="000E4A42"/>
    <w:rsid w:val="000F341E"/>
    <w:rsid w:val="00105356"/>
    <w:rsid w:val="0010786A"/>
    <w:rsid w:val="0011100B"/>
    <w:rsid w:val="00111337"/>
    <w:rsid w:val="00112D8A"/>
    <w:rsid w:val="00115A08"/>
    <w:rsid w:val="0012207A"/>
    <w:rsid w:val="00122293"/>
    <w:rsid w:val="00122F3F"/>
    <w:rsid w:val="001306FD"/>
    <w:rsid w:val="00135B3C"/>
    <w:rsid w:val="00141562"/>
    <w:rsid w:val="001416CE"/>
    <w:rsid w:val="0014497C"/>
    <w:rsid w:val="00145AD3"/>
    <w:rsid w:val="0015325A"/>
    <w:rsid w:val="001533BD"/>
    <w:rsid w:val="00165D8D"/>
    <w:rsid w:val="00175572"/>
    <w:rsid w:val="00190077"/>
    <w:rsid w:val="00192F33"/>
    <w:rsid w:val="001952B1"/>
    <w:rsid w:val="001A2E04"/>
    <w:rsid w:val="001B5212"/>
    <w:rsid w:val="001C1C49"/>
    <w:rsid w:val="001E251A"/>
    <w:rsid w:val="001E2EEE"/>
    <w:rsid w:val="001E3A69"/>
    <w:rsid w:val="001E5A69"/>
    <w:rsid w:val="001F7F6B"/>
    <w:rsid w:val="002049AC"/>
    <w:rsid w:val="0020686C"/>
    <w:rsid w:val="00207FEA"/>
    <w:rsid w:val="00210B82"/>
    <w:rsid w:val="002136BC"/>
    <w:rsid w:val="00223FB8"/>
    <w:rsid w:val="0022655F"/>
    <w:rsid w:val="002269CF"/>
    <w:rsid w:val="00233FB0"/>
    <w:rsid w:val="00243570"/>
    <w:rsid w:val="00246E16"/>
    <w:rsid w:val="00270E68"/>
    <w:rsid w:val="00274862"/>
    <w:rsid w:val="00283C78"/>
    <w:rsid w:val="00284366"/>
    <w:rsid w:val="00286A6D"/>
    <w:rsid w:val="00287F10"/>
    <w:rsid w:val="0029197D"/>
    <w:rsid w:val="00292476"/>
    <w:rsid w:val="0029366C"/>
    <w:rsid w:val="002B19DC"/>
    <w:rsid w:val="002B4653"/>
    <w:rsid w:val="002B64E9"/>
    <w:rsid w:val="002B744A"/>
    <w:rsid w:val="002B7C12"/>
    <w:rsid w:val="002C5551"/>
    <w:rsid w:val="002D02FF"/>
    <w:rsid w:val="002E75D1"/>
    <w:rsid w:val="002F2B6B"/>
    <w:rsid w:val="00303551"/>
    <w:rsid w:val="00313214"/>
    <w:rsid w:val="00322742"/>
    <w:rsid w:val="003308BF"/>
    <w:rsid w:val="003316D4"/>
    <w:rsid w:val="00336223"/>
    <w:rsid w:val="0034025F"/>
    <w:rsid w:val="00342670"/>
    <w:rsid w:val="0034648B"/>
    <w:rsid w:val="00346F5E"/>
    <w:rsid w:val="00350931"/>
    <w:rsid w:val="00354195"/>
    <w:rsid w:val="00382D19"/>
    <w:rsid w:val="00383702"/>
    <w:rsid w:val="003A0CFA"/>
    <w:rsid w:val="003B02A8"/>
    <w:rsid w:val="003B3BA1"/>
    <w:rsid w:val="003C1BF6"/>
    <w:rsid w:val="003D1A9F"/>
    <w:rsid w:val="003D29CC"/>
    <w:rsid w:val="003E14B3"/>
    <w:rsid w:val="003E4142"/>
    <w:rsid w:val="003E4EF7"/>
    <w:rsid w:val="00420580"/>
    <w:rsid w:val="00420680"/>
    <w:rsid w:val="004303E8"/>
    <w:rsid w:val="00433F58"/>
    <w:rsid w:val="0043782D"/>
    <w:rsid w:val="00446197"/>
    <w:rsid w:val="00456DF1"/>
    <w:rsid w:val="00457003"/>
    <w:rsid w:val="004623F4"/>
    <w:rsid w:val="0048078D"/>
    <w:rsid w:val="00487D94"/>
    <w:rsid w:val="00491F42"/>
    <w:rsid w:val="00493E81"/>
    <w:rsid w:val="004A05AB"/>
    <w:rsid w:val="004B0DBC"/>
    <w:rsid w:val="004B0DC9"/>
    <w:rsid w:val="004B16F5"/>
    <w:rsid w:val="004B5744"/>
    <w:rsid w:val="004B5B9E"/>
    <w:rsid w:val="004C4200"/>
    <w:rsid w:val="004C6C10"/>
    <w:rsid w:val="004D2ABD"/>
    <w:rsid w:val="004D7224"/>
    <w:rsid w:val="004E3C11"/>
    <w:rsid w:val="004E456F"/>
    <w:rsid w:val="004E675A"/>
    <w:rsid w:val="004F2F29"/>
    <w:rsid w:val="0051060B"/>
    <w:rsid w:val="00534D97"/>
    <w:rsid w:val="00554C4E"/>
    <w:rsid w:val="00567B33"/>
    <w:rsid w:val="005842EC"/>
    <w:rsid w:val="005A57D7"/>
    <w:rsid w:val="005A79B7"/>
    <w:rsid w:val="005B7CB6"/>
    <w:rsid w:val="00602146"/>
    <w:rsid w:val="0061374D"/>
    <w:rsid w:val="00613ECD"/>
    <w:rsid w:val="00617FBC"/>
    <w:rsid w:val="006451C0"/>
    <w:rsid w:val="00645E1F"/>
    <w:rsid w:val="00663AAA"/>
    <w:rsid w:val="006649D6"/>
    <w:rsid w:val="00666EDA"/>
    <w:rsid w:val="00674CAF"/>
    <w:rsid w:val="0068634B"/>
    <w:rsid w:val="006906EE"/>
    <w:rsid w:val="006A364D"/>
    <w:rsid w:val="006B3ADD"/>
    <w:rsid w:val="006C31BB"/>
    <w:rsid w:val="006C48B2"/>
    <w:rsid w:val="006D4769"/>
    <w:rsid w:val="006E01DA"/>
    <w:rsid w:val="006F38BF"/>
    <w:rsid w:val="006F3BA1"/>
    <w:rsid w:val="006F57F1"/>
    <w:rsid w:val="00701F52"/>
    <w:rsid w:val="00710B21"/>
    <w:rsid w:val="00712A6E"/>
    <w:rsid w:val="007225F6"/>
    <w:rsid w:val="00735CC5"/>
    <w:rsid w:val="00743BF0"/>
    <w:rsid w:val="00744D67"/>
    <w:rsid w:val="00745FDF"/>
    <w:rsid w:val="007564C6"/>
    <w:rsid w:val="00774EE9"/>
    <w:rsid w:val="00780948"/>
    <w:rsid w:val="00782B21"/>
    <w:rsid w:val="0079159A"/>
    <w:rsid w:val="007938A6"/>
    <w:rsid w:val="007A489F"/>
    <w:rsid w:val="007A6BD9"/>
    <w:rsid w:val="007B165E"/>
    <w:rsid w:val="007B2C08"/>
    <w:rsid w:val="007B305E"/>
    <w:rsid w:val="007B619E"/>
    <w:rsid w:val="007F7E3F"/>
    <w:rsid w:val="00800CC1"/>
    <w:rsid w:val="00801B5C"/>
    <w:rsid w:val="00805062"/>
    <w:rsid w:val="0081519A"/>
    <w:rsid w:val="008173C0"/>
    <w:rsid w:val="008255D4"/>
    <w:rsid w:val="0084005C"/>
    <w:rsid w:val="00845EC1"/>
    <w:rsid w:val="00857A42"/>
    <w:rsid w:val="00862EC4"/>
    <w:rsid w:val="008636B3"/>
    <w:rsid w:val="00874D6E"/>
    <w:rsid w:val="00883522"/>
    <w:rsid w:val="008B2ED3"/>
    <w:rsid w:val="008B5A01"/>
    <w:rsid w:val="008D100A"/>
    <w:rsid w:val="008E0D69"/>
    <w:rsid w:val="008E3984"/>
    <w:rsid w:val="008F54EC"/>
    <w:rsid w:val="009046F6"/>
    <w:rsid w:val="00912830"/>
    <w:rsid w:val="00914D37"/>
    <w:rsid w:val="00924F65"/>
    <w:rsid w:val="009554A6"/>
    <w:rsid w:val="009663DA"/>
    <w:rsid w:val="00983FED"/>
    <w:rsid w:val="0098516A"/>
    <w:rsid w:val="00987639"/>
    <w:rsid w:val="009A0DEE"/>
    <w:rsid w:val="009A5712"/>
    <w:rsid w:val="009B3BC8"/>
    <w:rsid w:val="009C6D08"/>
    <w:rsid w:val="009D3F01"/>
    <w:rsid w:val="009D4D81"/>
    <w:rsid w:val="009E0813"/>
    <w:rsid w:val="009F06A9"/>
    <w:rsid w:val="009F2628"/>
    <w:rsid w:val="00A15453"/>
    <w:rsid w:val="00A16A8B"/>
    <w:rsid w:val="00A35470"/>
    <w:rsid w:val="00A47906"/>
    <w:rsid w:val="00A52C47"/>
    <w:rsid w:val="00A64DCE"/>
    <w:rsid w:val="00A65920"/>
    <w:rsid w:val="00A71CF6"/>
    <w:rsid w:val="00AD16FA"/>
    <w:rsid w:val="00AF4001"/>
    <w:rsid w:val="00B024BC"/>
    <w:rsid w:val="00B02C11"/>
    <w:rsid w:val="00B1187A"/>
    <w:rsid w:val="00B27BFE"/>
    <w:rsid w:val="00B37A51"/>
    <w:rsid w:val="00B500C0"/>
    <w:rsid w:val="00B81CBC"/>
    <w:rsid w:val="00B825A1"/>
    <w:rsid w:val="00B95A25"/>
    <w:rsid w:val="00BA26ED"/>
    <w:rsid w:val="00BA3DE5"/>
    <w:rsid w:val="00BB1622"/>
    <w:rsid w:val="00BD0F83"/>
    <w:rsid w:val="00BD41A8"/>
    <w:rsid w:val="00BD76E2"/>
    <w:rsid w:val="00BE233B"/>
    <w:rsid w:val="00BE73B4"/>
    <w:rsid w:val="00C002F6"/>
    <w:rsid w:val="00C4265D"/>
    <w:rsid w:val="00C434A2"/>
    <w:rsid w:val="00C52593"/>
    <w:rsid w:val="00C60A17"/>
    <w:rsid w:val="00C61974"/>
    <w:rsid w:val="00C63481"/>
    <w:rsid w:val="00C66AD0"/>
    <w:rsid w:val="00C67EB9"/>
    <w:rsid w:val="00C70789"/>
    <w:rsid w:val="00C73F9F"/>
    <w:rsid w:val="00C8169E"/>
    <w:rsid w:val="00C82E85"/>
    <w:rsid w:val="00C90100"/>
    <w:rsid w:val="00CA77A5"/>
    <w:rsid w:val="00CC5352"/>
    <w:rsid w:val="00CE636F"/>
    <w:rsid w:val="00D3094A"/>
    <w:rsid w:val="00D30C9E"/>
    <w:rsid w:val="00D37F8D"/>
    <w:rsid w:val="00D475D5"/>
    <w:rsid w:val="00D51528"/>
    <w:rsid w:val="00D56B2D"/>
    <w:rsid w:val="00D64D47"/>
    <w:rsid w:val="00D706E8"/>
    <w:rsid w:val="00D86993"/>
    <w:rsid w:val="00D86F33"/>
    <w:rsid w:val="00D95771"/>
    <w:rsid w:val="00DA16B4"/>
    <w:rsid w:val="00DC2FDA"/>
    <w:rsid w:val="00DD55C6"/>
    <w:rsid w:val="00DD5B8A"/>
    <w:rsid w:val="00DE48B4"/>
    <w:rsid w:val="00DE58AA"/>
    <w:rsid w:val="00DE7729"/>
    <w:rsid w:val="00E00CB7"/>
    <w:rsid w:val="00E054D7"/>
    <w:rsid w:val="00E16354"/>
    <w:rsid w:val="00E32470"/>
    <w:rsid w:val="00E32847"/>
    <w:rsid w:val="00E32D2A"/>
    <w:rsid w:val="00E40630"/>
    <w:rsid w:val="00E534F8"/>
    <w:rsid w:val="00E56E22"/>
    <w:rsid w:val="00E60AD8"/>
    <w:rsid w:val="00E66B6F"/>
    <w:rsid w:val="00E75A55"/>
    <w:rsid w:val="00E836BE"/>
    <w:rsid w:val="00E92478"/>
    <w:rsid w:val="00EA0664"/>
    <w:rsid w:val="00EA66A4"/>
    <w:rsid w:val="00EB5F58"/>
    <w:rsid w:val="00EC00A3"/>
    <w:rsid w:val="00EC1D85"/>
    <w:rsid w:val="00EC315E"/>
    <w:rsid w:val="00EC431D"/>
    <w:rsid w:val="00ED6E16"/>
    <w:rsid w:val="00F01D09"/>
    <w:rsid w:val="00F2245F"/>
    <w:rsid w:val="00F232EA"/>
    <w:rsid w:val="00F233F8"/>
    <w:rsid w:val="00F3076E"/>
    <w:rsid w:val="00F3639E"/>
    <w:rsid w:val="00F36736"/>
    <w:rsid w:val="00F429AC"/>
    <w:rsid w:val="00F44A41"/>
    <w:rsid w:val="00F4787B"/>
    <w:rsid w:val="00F62DE3"/>
    <w:rsid w:val="00F71B0B"/>
    <w:rsid w:val="00F8057E"/>
    <w:rsid w:val="00F81CFC"/>
    <w:rsid w:val="00F954A7"/>
    <w:rsid w:val="00FA2092"/>
    <w:rsid w:val="00FB110B"/>
    <w:rsid w:val="00FB13D9"/>
    <w:rsid w:val="00FB6617"/>
    <w:rsid w:val="00FC0B8F"/>
    <w:rsid w:val="00FC170B"/>
    <w:rsid w:val="00FC2E62"/>
    <w:rsid w:val="00FC3C91"/>
    <w:rsid w:val="00FD1A84"/>
    <w:rsid w:val="00FD4898"/>
    <w:rsid w:val="00FD5E5C"/>
    <w:rsid w:val="00FD62F0"/>
    <w:rsid w:val="00FE3B66"/>
    <w:rsid w:val="00FF5A7F"/>
    <w:rsid w:val="00FF6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8E76F"/>
  <w15:chartTrackingRefBased/>
  <w15:docId w15:val="{ABA2C28B-BB50-4A6F-B709-73D7944C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FD"/>
    <w:pPr>
      <w:ind w:left="720"/>
      <w:contextualSpacing/>
    </w:pPr>
  </w:style>
  <w:style w:type="paragraph" w:styleId="a4">
    <w:name w:val="annotation text"/>
    <w:basedOn w:val="a"/>
    <w:link w:val="Char"/>
    <w:uiPriority w:val="99"/>
    <w:semiHidden/>
    <w:unhideWhenUsed/>
    <w:rsid w:val="00DD55C6"/>
    <w:pPr>
      <w:spacing w:after="0" w:line="240" w:lineRule="auto"/>
    </w:pPr>
    <w:rPr>
      <w:rFonts w:ascii="Calibri" w:eastAsia="Calibri" w:hAnsi="Calibri" w:cs="Arial"/>
      <w:sz w:val="20"/>
      <w:szCs w:val="20"/>
      <w:lang w:eastAsia="el-GR"/>
    </w:rPr>
  </w:style>
  <w:style w:type="character" w:customStyle="1" w:styleId="Char">
    <w:name w:val="Κείμενο σχολίου Char"/>
    <w:basedOn w:val="a0"/>
    <w:link w:val="a4"/>
    <w:uiPriority w:val="99"/>
    <w:semiHidden/>
    <w:rsid w:val="00DD55C6"/>
    <w:rPr>
      <w:rFonts w:ascii="Calibri" w:eastAsia="Calibri" w:hAnsi="Calibri" w:cs="Arial"/>
      <w:sz w:val="20"/>
      <w:szCs w:val="20"/>
      <w:lang w:eastAsia="el-GR"/>
    </w:rPr>
  </w:style>
  <w:style w:type="character" w:styleId="a5">
    <w:name w:val="annotation reference"/>
    <w:uiPriority w:val="99"/>
    <w:semiHidden/>
    <w:unhideWhenUsed/>
    <w:rsid w:val="00DD55C6"/>
    <w:rPr>
      <w:sz w:val="16"/>
      <w:szCs w:val="16"/>
    </w:rPr>
  </w:style>
  <w:style w:type="paragraph" w:styleId="a6">
    <w:name w:val="Balloon Text"/>
    <w:basedOn w:val="a"/>
    <w:link w:val="Char0"/>
    <w:uiPriority w:val="99"/>
    <w:semiHidden/>
    <w:unhideWhenUsed/>
    <w:rsid w:val="00B02C11"/>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B02C11"/>
    <w:rPr>
      <w:rFonts w:ascii="Segoe UI" w:hAnsi="Segoe UI" w:cs="Segoe UI"/>
      <w:sz w:val="18"/>
      <w:szCs w:val="18"/>
    </w:rPr>
  </w:style>
  <w:style w:type="paragraph" w:styleId="a7">
    <w:name w:val="annotation subject"/>
    <w:basedOn w:val="a4"/>
    <w:next w:val="a4"/>
    <w:link w:val="Char1"/>
    <w:uiPriority w:val="99"/>
    <w:semiHidden/>
    <w:unhideWhenUsed/>
    <w:rsid w:val="00B02C11"/>
    <w:pPr>
      <w:spacing w:after="160"/>
    </w:pPr>
    <w:rPr>
      <w:rFonts w:asciiTheme="minorHAnsi" w:eastAsiaTheme="minorHAnsi" w:hAnsiTheme="minorHAnsi" w:cstheme="minorBidi"/>
      <w:b/>
      <w:bCs/>
      <w:lang w:eastAsia="en-US"/>
    </w:rPr>
  </w:style>
  <w:style w:type="character" w:customStyle="1" w:styleId="Char1">
    <w:name w:val="Θέμα σχολίου Char"/>
    <w:basedOn w:val="Char"/>
    <w:link w:val="a7"/>
    <w:uiPriority w:val="99"/>
    <w:semiHidden/>
    <w:rsid w:val="00B02C11"/>
    <w:rPr>
      <w:rFonts w:ascii="Calibri" w:eastAsia="Calibri" w:hAnsi="Calibri" w:cs="Arial"/>
      <w:b/>
      <w:bCs/>
      <w:sz w:val="20"/>
      <w:szCs w:val="20"/>
      <w:lang w:eastAsia="el-GR"/>
    </w:rPr>
  </w:style>
  <w:style w:type="paragraph" w:styleId="a8">
    <w:name w:val="header"/>
    <w:basedOn w:val="a"/>
    <w:link w:val="Char2"/>
    <w:uiPriority w:val="99"/>
    <w:unhideWhenUsed/>
    <w:rsid w:val="00F62DE3"/>
    <w:pPr>
      <w:tabs>
        <w:tab w:val="center" w:pos="4536"/>
        <w:tab w:val="right" w:pos="9072"/>
      </w:tabs>
      <w:spacing w:after="0" w:line="240" w:lineRule="auto"/>
    </w:pPr>
  </w:style>
  <w:style w:type="character" w:customStyle="1" w:styleId="Char2">
    <w:name w:val="Κεφαλίδα Char"/>
    <w:basedOn w:val="a0"/>
    <w:link w:val="a8"/>
    <w:uiPriority w:val="99"/>
    <w:rsid w:val="00F62DE3"/>
  </w:style>
  <w:style w:type="paragraph" w:styleId="a9">
    <w:name w:val="footer"/>
    <w:basedOn w:val="a"/>
    <w:link w:val="Char3"/>
    <w:uiPriority w:val="99"/>
    <w:unhideWhenUsed/>
    <w:rsid w:val="00F62DE3"/>
    <w:pPr>
      <w:tabs>
        <w:tab w:val="center" w:pos="4536"/>
        <w:tab w:val="right" w:pos="9072"/>
      </w:tabs>
      <w:spacing w:after="0" w:line="240" w:lineRule="auto"/>
    </w:pPr>
  </w:style>
  <w:style w:type="character" w:customStyle="1" w:styleId="Char3">
    <w:name w:val="Υποσέλιδο Char"/>
    <w:basedOn w:val="a0"/>
    <w:link w:val="a9"/>
    <w:uiPriority w:val="99"/>
    <w:rsid w:val="00F62DE3"/>
  </w:style>
  <w:style w:type="table" w:styleId="aa">
    <w:name w:val="Table Grid"/>
    <w:basedOn w:val="a1"/>
    <w:uiPriority w:val="39"/>
    <w:rsid w:val="00F6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B13D9"/>
    <w:pPr>
      <w:spacing w:after="0" w:line="240" w:lineRule="auto"/>
    </w:pPr>
    <w:rPr>
      <w:rFonts w:ascii="Times New Roman" w:hAnsi="Times New Roman" w:cs="Times New Roman"/>
      <w:sz w:val="24"/>
      <w:szCs w:val="24"/>
      <w:lang w:eastAsia="el-GR"/>
    </w:rPr>
  </w:style>
  <w:style w:type="character" w:styleId="ab">
    <w:name w:val="Emphasis"/>
    <w:basedOn w:val="a0"/>
    <w:uiPriority w:val="20"/>
    <w:qFormat/>
    <w:rsid w:val="00534D97"/>
    <w:rPr>
      <w:i/>
      <w:iCs/>
    </w:rPr>
  </w:style>
  <w:style w:type="character" w:styleId="-">
    <w:name w:val="Hyperlink"/>
    <w:basedOn w:val="a0"/>
    <w:uiPriority w:val="99"/>
    <w:semiHidden/>
    <w:unhideWhenUsed/>
    <w:rsid w:val="00B500C0"/>
    <w:rPr>
      <w:color w:val="0000FF"/>
      <w:u w:val="single"/>
    </w:rPr>
  </w:style>
  <w:style w:type="paragraph" w:styleId="ac">
    <w:name w:val="Plain Text"/>
    <w:basedOn w:val="a"/>
    <w:link w:val="Char4"/>
    <w:uiPriority w:val="99"/>
    <w:semiHidden/>
    <w:unhideWhenUsed/>
    <w:rsid w:val="00712A6E"/>
    <w:pPr>
      <w:spacing w:after="0" w:line="240" w:lineRule="auto"/>
    </w:pPr>
    <w:rPr>
      <w:rFonts w:ascii="Calibri" w:hAnsi="Calibri"/>
      <w:szCs w:val="21"/>
    </w:rPr>
  </w:style>
  <w:style w:type="character" w:customStyle="1" w:styleId="Char4">
    <w:name w:val="Απλό κείμενο Char"/>
    <w:basedOn w:val="a0"/>
    <w:link w:val="ac"/>
    <w:uiPriority w:val="99"/>
    <w:semiHidden/>
    <w:rsid w:val="00712A6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2690">
      <w:bodyDiv w:val="1"/>
      <w:marLeft w:val="0"/>
      <w:marRight w:val="0"/>
      <w:marTop w:val="0"/>
      <w:marBottom w:val="0"/>
      <w:divBdr>
        <w:top w:val="none" w:sz="0" w:space="0" w:color="auto"/>
        <w:left w:val="none" w:sz="0" w:space="0" w:color="auto"/>
        <w:bottom w:val="none" w:sz="0" w:space="0" w:color="auto"/>
        <w:right w:val="none" w:sz="0" w:space="0" w:color="auto"/>
      </w:divBdr>
    </w:div>
    <w:div w:id="34618733">
      <w:bodyDiv w:val="1"/>
      <w:marLeft w:val="0"/>
      <w:marRight w:val="0"/>
      <w:marTop w:val="0"/>
      <w:marBottom w:val="0"/>
      <w:divBdr>
        <w:top w:val="none" w:sz="0" w:space="0" w:color="auto"/>
        <w:left w:val="none" w:sz="0" w:space="0" w:color="auto"/>
        <w:bottom w:val="none" w:sz="0" w:space="0" w:color="auto"/>
        <w:right w:val="none" w:sz="0" w:space="0" w:color="auto"/>
      </w:divBdr>
    </w:div>
    <w:div w:id="211233049">
      <w:bodyDiv w:val="1"/>
      <w:marLeft w:val="0"/>
      <w:marRight w:val="0"/>
      <w:marTop w:val="0"/>
      <w:marBottom w:val="0"/>
      <w:divBdr>
        <w:top w:val="none" w:sz="0" w:space="0" w:color="auto"/>
        <w:left w:val="none" w:sz="0" w:space="0" w:color="auto"/>
        <w:bottom w:val="none" w:sz="0" w:space="0" w:color="auto"/>
        <w:right w:val="none" w:sz="0" w:space="0" w:color="auto"/>
      </w:divBdr>
    </w:div>
    <w:div w:id="290745689">
      <w:bodyDiv w:val="1"/>
      <w:marLeft w:val="0"/>
      <w:marRight w:val="0"/>
      <w:marTop w:val="0"/>
      <w:marBottom w:val="0"/>
      <w:divBdr>
        <w:top w:val="none" w:sz="0" w:space="0" w:color="auto"/>
        <w:left w:val="none" w:sz="0" w:space="0" w:color="auto"/>
        <w:bottom w:val="none" w:sz="0" w:space="0" w:color="auto"/>
        <w:right w:val="none" w:sz="0" w:space="0" w:color="auto"/>
      </w:divBdr>
      <w:divsChild>
        <w:div w:id="1909804952">
          <w:marLeft w:val="547"/>
          <w:marRight w:val="0"/>
          <w:marTop w:val="0"/>
          <w:marBottom w:val="0"/>
          <w:divBdr>
            <w:top w:val="none" w:sz="0" w:space="0" w:color="auto"/>
            <w:left w:val="none" w:sz="0" w:space="0" w:color="auto"/>
            <w:bottom w:val="none" w:sz="0" w:space="0" w:color="auto"/>
            <w:right w:val="none" w:sz="0" w:space="0" w:color="auto"/>
          </w:divBdr>
        </w:div>
      </w:divsChild>
    </w:div>
    <w:div w:id="316423829">
      <w:bodyDiv w:val="1"/>
      <w:marLeft w:val="0"/>
      <w:marRight w:val="0"/>
      <w:marTop w:val="0"/>
      <w:marBottom w:val="0"/>
      <w:divBdr>
        <w:top w:val="none" w:sz="0" w:space="0" w:color="auto"/>
        <w:left w:val="none" w:sz="0" w:space="0" w:color="auto"/>
        <w:bottom w:val="none" w:sz="0" w:space="0" w:color="auto"/>
        <w:right w:val="none" w:sz="0" w:space="0" w:color="auto"/>
      </w:divBdr>
    </w:div>
    <w:div w:id="475686291">
      <w:bodyDiv w:val="1"/>
      <w:marLeft w:val="0"/>
      <w:marRight w:val="0"/>
      <w:marTop w:val="0"/>
      <w:marBottom w:val="0"/>
      <w:divBdr>
        <w:top w:val="none" w:sz="0" w:space="0" w:color="auto"/>
        <w:left w:val="none" w:sz="0" w:space="0" w:color="auto"/>
        <w:bottom w:val="none" w:sz="0" w:space="0" w:color="auto"/>
        <w:right w:val="none" w:sz="0" w:space="0" w:color="auto"/>
      </w:divBdr>
    </w:div>
    <w:div w:id="621885857">
      <w:bodyDiv w:val="1"/>
      <w:marLeft w:val="0"/>
      <w:marRight w:val="0"/>
      <w:marTop w:val="0"/>
      <w:marBottom w:val="0"/>
      <w:divBdr>
        <w:top w:val="none" w:sz="0" w:space="0" w:color="auto"/>
        <w:left w:val="none" w:sz="0" w:space="0" w:color="auto"/>
        <w:bottom w:val="none" w:sz="0" w:space="0" w:color="auto"/>
        <w:right w:val="none" w:sz="0" w:space="0" w:color="auto"/>
      </w:divBdr>
    </w:div>
    <w:div w:id="726226062">
      <w:bodyDiv w:val="1"/>
      <w:marLeft w:val="0"/>
      <w:marRight w:val="0"/>
      <w:marTop w:val="0"/>
      <w:marBottom w:val="0"/>
      <w:divBdr>
        <w:top w:val="none" w:sz="0" w:space="0" w:color="auto"/>
        <w:left w:val="none" w:sz="0" w:space="0" w:color="auto"/>
        <w:bottom w:val="none" w:sz="0" w:space="0" w:color="auto"/>
        <w:right w:val="none" w:sz="0" w:space="0" w:color="auto"/>
      </w:divBdr>
    </w:div>
    <w:div w:id="1345473845">
      <w:bodyDiv w:val="1"/>
      <w:marLeft w:val="0"/>
      <w:marRight w:val="0"/>
      <w:marTop w:val="0"/>
      <w:marBottom w:val="0"/>
      <w:divBdr>
        <w:top w:val="none" w:sz="0" w:space="0" w:color="auto"/>
        <w:left w:val="none" w:sz="0" w:space="0" w:color="auto"/>
        <w:bottom w:val="none" w:sz="0" w:space="0" w:color="auto"/>
        <w:right w:val="none" w:sz="0" w:space="0" w:color="auto"/>
      </w:divBdr>
    </w:div>
    <w:div w:id="19847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1114-33BA-473F-BCAE-BF7F800C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2057</Words>
  <Characters>11108</Characters>
  <Application>Microsoft Office Word</Application>
  <DocSecurity>0</DocSecurity>
  <Lines>92</Lines>
  <Paragraphs>26</Paragraphs>
  <ScaleCrop>false</ScaleCrop>
  <HeadingPairs>
    <vt:vector size="4" baseType="variant">
      <vt:variant>
        <vt:lpstr>Τίτλος</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UOP-USER</dc:creator>
  <cp:keywords/>
  <dc:description/>
  <cp:lastModifiedBy>UOP-USER</cp:lastModifiedBy>
  <cp:revision>8</cp:revision>
  <cp:lastPrinted>2023-06-08T19:17:00Z</cp:lastPrinted>
  <dcterms:created xsi:type="dcterms:W3CDTF">2023-06-10T14:21:00Z</dcterms:created>
  <dcterms:modified xsi:type="dcterms:W3CDTF">2023-06-20T13:31:00Z</dcterms:modified>
</cp:coreProperties>
</file>