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09B" w:rsidRDefault="004F709B">
      <w:pPr>
        <w:rPr>
          <w:lang w:val="en-US"/>
        </w:rPr>
      </w:pPr>
      <w:bookmarkStart w:id="0" w:name="_GoBack"/>
      <w:bookmarkEnd w:id="0"/>
    </w:p>
    <w:p w:rsidR="004F709B" w:rsidRDefault="004F709B">
      <w:pPr>
        <w:rPr>
          <w:sz w:val="24"/>
        </w:rPr>
      </w:pPr>
    </w:p>
    <w:p w:rsidR="004F709B" w:rsidRDefault="004F709B">
      <w:pPr>
        <w:rPr>
          <w:sz w:val="24"/>
        </w:rPr>
      </w:pPr>
    </w:p>
    <w:p w:rsidR="004F709B" w:rsidRDefault="004F709B">
      <w:pPr>
        <w:rPr>
          <w:sz w:val="24"/>
        </w:rPr>
      </w:pPr>
    </w:p>
    <w:p w:rsidR="004F709B" w:rsidRDefault="004F709B"/>
    <w:p w:rsidR="004F709B" w:rsidRDefault="004F709B"/>
    <w:p w:rsidR="004F709B" w:rsidRDefault="004F709B"/>
    <w:p w:rsidR="004F709B" w:rsidRDefault="004F709B"/>
    <w:p w:rsidR="004F709B" w:rsidRDefault="004F709B"/>
    <w:p w:rsidR="004F709B" w:rsidRDefault="0005141A">
      <w:pPr>
        <w:jc w:val="center"/>
        <w:rPr>
          <w:b/>
          <w:sz w:val="44"/>
        </w:rPr>
      </w:pPr>
      <w:r>
        <w:rPr>
          <w:b/>
          <w:sz w:val="44"/>
        </w:rPr>
        <w:t>ΣΧΕΔΙΟ ΑΣΦΑΛΕΙΑΣ ΚΑΙ ΥΓΕΙΑΣ (ΣΑΥ)</w:t>
      </w:r>
    </w:p>
    <w:p w:rsidR="004F709B" w:rsidRDefault="004F709B"/>
    <w:p w:rsidR="004F709B" w:rsidRDefault="004F709B"/>
    <w:p w:rsidR="004F709B" w:rsidRDefault="0005141A">
      <w:pPr>
        <w:spacing w:after="160" w:line="259" w:lineRule="auto"/>
        <w:rPr>
          <w:b/>
          <w:sz w:val="26"/>
        </w:rPr>
      </w:pPr>
      <w:r>
        <w:rPr>
          <w:b/>
          <w:sz w:val="26"/>
        </w:rPr>
        <w:t>ΕΡΓΟ</w:t>
      </w:r>
      <w:r w:rsidRPr="0005141A">
        <w:rPr>
          <w:b/>
          <w:sz w:val="26"/>
        </w:rPr>
        <w:t>:</w:t>
      </w:r>
      <w:r>
        <w:rPr>
          <w:b/>
          <w:sz w:val="26"/>
        </w:rPr>
        <w:t xml:space="preserve"> ΑΝΑΚΑΤΑΣΚΕΥΗ ΛΙΘΟΔΟΜΩΝ ΣΤΕΦΑΝΙΟΥ</w:t>
      </w:r>
    </w:p>
    <w:p w:rsidR="004F709B" w:rsidRDefault="004F709B">
      <w:pPr>
        <w:spacing w:after="160" w:line="259" w:lineRule="auto"/>
      </w:pPr>
    </w:p>
    <w:p w:rsidR="004F709B" w:rsidRDefault="004F709B">
      <w:pPr>
        <w:spacing w:after="160" w:line="259" w:lineRule="auto"/>
      </w:pPr>
    </w:p>
    <w:p w:rsidR="004F709B" w:rsidRDefault="004F709B">
      <w:pPr>
        <w:spacing w:after="160" w:line="259" w:lineRule="auto"/>
      </w:pPr>
    </w:p>
    <w:p w:rsidR="004F709B" w:rsidRDefault="004F709B">
      <w:pPr>
        <w:spacing w:after="160" w:line="259" w:lineRule="auto"/>
      </w:pPr>
    </w:p>
    <w:p w:rsidR="004F709B" w:rsidRDefault="0005141A">
      <w:pPr>
        <w:rPr>
          <w:b/>
        </w:rPr>
      </w:pPr>
      <w:r>
        <w:rPr>
          <w:b/>
        </w:rPr>
        <w:t xml:space="preserve">ΟΙ ΜΕΛΕΤΗΤΕΣ ΕΡΓΟΥ </w:t>
      </w:r>
    </w:p>
    <w:p w:rsidR="004F709B" w:rsidRDefault="0005141A">
      <w:r>
        <w:t xml:space="preserve">...........................................................     </w:t>
      </w:r>
    </w:p>
    <w:p w:rsidR="004F709B" w:rsidRDefault="0005141A">
      <w:r>
        <w:t xml:space="preserve">...........................................................     </w:t>
      </w:r>
    </w:p>
    <w:p w:rsidR="004F709B" w:rsidRDefault="0005141A">
      <w:r>
        <w:t xml:space="preserve">...........................................................     </w:t>
      </w:r>
    </w:p>
    <w:p w:rsidR="004F709B" w:rsidRDefault="004F709B"/>
    <w:p w:rsidR="004F709B" w:rsidRDefault="0005141A">
      <w:pPr>
        <w:rPr>
          <w:b/>
        </w:rPr>
      </w:pPr>
      <w:r>
        <w:rPr>
          <w:b/>
        </w:rPr>
        <w:t>ΗΜΕΡΟΜΗΝΙΑ</w:t>
      </w:r>
    </w:p>
    <w:p w:rsidR="004F709B" w:rsidRDefault="0005141A">
      <w:pPr>
        <w:spacing w:after="160" w:line="259" w:lineRule="auto"/>
        <w:rPr>
          <w:b/>
          <w:sz w:val="28"/>
        </w:rPr>
      </w:pPr>
      <w:r>
        <w:br w:type="page"/>
      </w:r>
      <w:r>
        <w:rPr>
          <w:b/>
          <w:sz w:val="28"/>
        </w:rPr>
        <w:lastRenderedPageBreak/>
        <w:t>ΠΕΡΙΕΧΟΜΕΝΑ</w:t>
      </w:r>
    </w:p>
    <w:p w:rsidR="004F709B" w:rsidRDefault="0005141A">
      <w:pPr>
        <w:pStyle w:val="10"/>
        <w:spacing w:before="60"/>
        <w:rPr>
          <w:b/>
        </w:rPr>
      </w:pPr>
      <w:r>
        <w:rPr>
          <w:b/>
          <w:sz w:val="28"/>
        </w:rPr>
        <w:fldChar w:fldCharType="begin"/>
      </w:r>
      <w:r>
        <w:rPr>
          <w:b/>
        </w:rPr>
        <w:instrText xml:space="preserve"> TOC \o "1-3" \h \z \u </w:instrText>
      </w:r>
      <w:r>
        <w:rPr>
          <w:b/>
        </w:rPr>
        <w:fldChar w:fldCharType="separate"/>
      </w:r>
      <w:hyperlink w:anchor="_Toc262264254">
        <w:r>
          <w:rPr>
            <w:b/>
          </w:rPr>
          <w:t>1</w:t>
        </w:r>
        <w:r>
          <w:rPr>
            <w:b/>
          </w:rPr>
          <w:tab/>
          <w:t>ΕΙΣΑΓΩΓΗ</w:t>
        </w:r>
        <w:r>
          <w:rPr>
            <w:b/>
          </w:rPr>
          <w:tab/>
        </w:r>
      </w:hyperlink>
      <w:r>
        <w:rPr>
          <w:b/>
        </w:rPr>
        <w:fldChar w:fldCharType="begin"/>
      </w:r>
      <w:r>
        <w:rPr>
          <w:b/>
        </w:rPr>
        <w:instrText>PAGEREF _Toc262264254</w:instrText>
      </w:r>
      <w:r>
        <w:rPr>
          <w:b/>
        </w:rPr>
        <w:fldChar w:fldCharType="separate"/>
      </w:r>
      <w:r>
        <w:rPr>
          <w:b/>
          <w:noProof/>
        </w:rPr>
        <w:t>3</w:t>
      </w:r>
      <w:r>
        <w:rPr>
          <w:b/>
        </w:rPr>
        <w:fldChar w:fldCharType="end"/>
      </w:r>
    </w:p>
    <w:p w:rsidR="004F709B" w:rsidRDefault="0005141A">
      <w:pPr>
        <w:pStyle w:val="20"/>
        <w:tabs>
          <w:tab w:val="left" w:pos="474"/>
          <w:tab w:val="right" w:leader="dot" w:pos="8640"/>
        </w:tabs>
        <w:spacing w:before="60"/>
      </w:pPr>
      <w:hyperlink w:anchor="_Toc569026788">
        <w:r>
          <w:t>1.1</w:t>
        </w:r>
        <w:r>
          <w:tab/>
          <w:t>ΠΟΛΙΤΙΚΗ ΑΣΦΑΛΕΙΑΣ</w:t>
        </w:r>
        <w:r>
          <w:tab/>
        </w:r>
      </w:hyperlink>
      <w:r>
        <w:fldChar w:fldCharType="begin"/>
      </w:r>
      <w:r>
        <w:instrText>PAGEREF _Toc569026788</w:instrText>
      </w:r>
      <w:r>
        <w:fldChar w:fldCharType="separate"/>
      </w:r>
      <w:r>
        <w:rPr>
          <w:noProof/>
        </w:rPr>
        <w:t>3</w:t>
      </w:r>
      <w:r>
        <w:fldChar w:fldCharType="end"/>
      </w:r>
    </w:p>
    <w:p w:rsidR="004F709B" w:rsidRDefault="0005141A">
      <w:pPr>
        <w:pStyle w:val="10"/>
        <w:spacing w:before="60"/>
        <w:rPr>
          <w:b/>
        </w:rPr>
      </w:pPr>
      <w:hyperlink w:anchor="_Toc262076">
        <w:r>
          <w:rPr>
            <w:b/>
          </w:rPr>
          <w:t>2</w:t>
        </w:r>
        <w:r>
          <w:rPr>
            <w:b/>
          </w:rPr>
          <w:tab/>
          <w:t>ΣΥΝΤΟΜΗ ΤΕΧΝΙΚΗ ΠΕΡΙΓΡΑΦΗ</w:t>
        </w:r>
        <w:r>
          <w:rPr>
            <w:b/>
          </w:rPr>
          <w:tab/>
        </w:r>
      </w:hyperlink>
      <w:r>
        <w:rPr>
          <w:b/>
        </w:rPr>
        <w:fldChar w:fldCharType="begin"/>
      </w:r>
      <w:r>
        <w:rPr>
          <w:b/>
        </w:rPr>
        <w:instrText>PAGEREF _Toc262076</w:instrText>
      </w:r>
      <w:r>
        <w:rPr>
          <w:b/>
        </w:rPr>
        <w:fldChar w:fldCharType="separate"/>
      </w:r>
      <w:r>
        <w:rPr>
          <w:b/>
          <w:noProof/>
        </w:rPr>
        <w:t>4</w:t>
      </w:r>
      <w:r>
        <w:rPr>
          <w:b/>
        </w:rPr>
        <w:fldChar w:fldCharType="end"/>
      </w:r>
    </w:p>
    <w:p w:rsidR="004F709B" w:rsidRDefault="0005141A">
      <w:pPr>
        <w:pStyle w:val="10"/>
        <w:spacing w:before="60"/>
        <w:rPr>
          <w:b/>
        </w:rPr>
      </w:pPr>
      <w:hyperlink w:anchor="_Toc2115763121">
        <w:r>
          <w:rPr>
            <w:b/>
          </w:rPr>
          <w:t>3</w:t>
        </w:r>
        <w:r>
          <w:rPr>
            <w:b/>
          </w:rPr>
          <w:tab/>
          <w:t>ΟΡΓΑΝΩΣΗ ΕΡΓΟΤΑΞΙΟΥ</w:t>
        </w:r>
        <w:r>
          <w:rPr>
            <w:b/>
          </w:rPr>
          <w:tab/>
        </w:r>
      </w:hyperlink>
      <w:r>
        <w:rPr>
          <w:b/>
        </w:rPr>
        <w:fldChar w:fldCharType="begin"/>
      </w:r>
      <w:r>
        <w:rPr>
          <w:b/>
        </w:rPr>
        <w:instrText>PAGEREF _Toc2115763121</w:instrText>
      </w:r>
      <w:r>
        <w:rPr>
          <w:b/>
        </w:rPr>
        <w:fldChar w:fldCharType="separate"/>
      </w:r>
      <w:r>
        <w:rPr>
          <w:b/>
          <w:noProof/>
        </w:rPr>
        <w:t>4</w:t>
      </w:r>
      <w:r>
        <w:rPr>
          <w:b/>
        </w:rPr>
        <w:fldChar w:fldCharType="end"/>
      </w:r>
    </w:p>
    <w:p w:rsidR="004F709B" w:rsidRDefault="0005141A">
      <w:pPr>
        <w:pStyle w:val="20"/>
        <w:tabs>
          <w:tab w:val="left" w:pos="474"/>
          <w:tab w:val="right" w:leader="dot" w:pos="8640"/>
        </w:tabs>
        <w:spacing w:before="60"/>
      </w:pPr>
      <w:hyperlink w:anchor="_Toc1215449927">
        <w:r>
          <w:t>3.1</w:t>
        </w:r>
        <w:r>
          <w:tab/>
          <w:t>ΔΙΚΤΥΑ ΟΡΓΑΝΙΣΜΩΝ ΚΟΙΝΗΣ ΩΦΕΛΕΙΑΣ (ΟΚΩ)</w:t>
        </w:r>
        <w:r>
          <w:tab/>
        </w:r>
      </w:hyperlink>
      <w:r>
        <w:fldChar w:fldCharType="begin"/>
      </w:r>
      <w:r>
        <w:instrText>PAGEREF _Toc1215449927</w:instrText>
      </w:r>
      <w:r>
        <w:fldChar w:fldCharType="separate"/>
      </w:r>
      <w:r>
        <w:rPr>
          <w:noProof/>
        </w:rPr>
        <w:t>4</w:t>
      </w:r>
      <w:r>
        <w:fldChar w:fldCharType="end"/>
      </w:r>
    </w:p>
    <w:p w:rsidR="004F709B" w:rsidRDefault="0005141A">
      <w:pPr>
        <w:pStyle w:val="20"/>
        <w:tabs>
          <w:tab w:val="left" w:pos="474"/>
          <w:tab w:val="right" w:leader="dot" w:pos="8640"/>
        </w:tabs>
        <w:spacing w:before="60"/>
      </w:pPr>
      <w:hyperlink w:anchor="_Toc1306219535">
        <w:r>
          <w:t>3.2</w:t>
        </w:r>
        <w:r>
          <w:tab/>
          <w:t>ΠΕΡΙΦΡΑΞΗ - ΦΥΛΑΞΗ ΕΡΓΟΤΑΞΙΟΥ</w:t>
        </w:r>
        <w:r>
          <w:tab/>
        </w:r>
      </w:hyperlink>
      <w:r>
        <w:fldChar w:fldCharType="begin"/>
      </w:r>
      <w:r>
        <w:instrText>PAGEREF _Toc1306219535</w:instrText>
      </w:r>
      <w:r>
        <w:fldChar w:fldCharType="separate"/>
      </w:r>
      <w:r>
        <w:rPr>
          <w:noProof/>
        </w:rPr>
        <w:t>4</w:t>
      </w:r>
      <w:r>
        <w:fldChar w:fldCharType="end"/>
      </w:r>
    </w:p>
    <w:p w:rsidR="004F709B" w:rsidRDefault="0005141A">
      <w:pPr>
        <w:pStyle w:val="20"/>
        <w:tabs>
          <w:tab w:val="left" w:pos="474"/>
          <w:tab w:val="right" w:leader="dot" w:pos="8640"/>
        </w:tabs>
        <w:spacing w:before="60"/>
      </w:pPr>
      <w:hyperlink w:anchor="_Toc392841486">
        <w:r>
          <w:t>3.3</w:t>
        </w:r>
        <w:r>
          <w:tab/>
          <w:t>ΧΩΡΟΙ ΥΓΙΕΙΝΗΣ ΚΑΙ ΥΓΕΙΟΝΟΜΙΚΟΣ ΕΞΟΠΛΙΣΜΟΣ</w:t>
        </w:r>
        <w:r>
          <w:tab/>
        </w:r>
      </w:hyperlink>
      <w:r>
        <w:fldChar w:fldCharType="begin"/>
      </w:r>
      <w:r>
        <w:instrText>PAGEREF _Toc392841486</w:instrText>
      </w:r>
      <w:r>
        <w:fldChar w:fldCharType="separate"/>
      </w:r>
      <w:r>
        <w:rPr>
          <w:noProof/>
        </w:rPr>
        <w:t>5</w:t>
      </w:r>
      <w:r>
        <w:fldChar w:fldCharType="end"/>
      </w:r>
    </w:p>
    <w:p w:rsidR="004F709B" w:rsidRDefault="0005141A">
      <w:pPr>
        <w:pStyle w:val="20"/>
        <w:tabs>
          <w:tab w:val="left" w:pos="474"/>
          <w:tab w:val="right" w:leader="dot" w:pos="8640"/>
        </w:tabs>
        <w:spacing w:before="60"/>
      </w:pPr>
      <w:hyperlink w:anchor="_Toc943694325">
        <w:r>
          <w:t>3.4</w:t>
        </w:r>
        <w:r>
          <w:tab/>
          <w:t>ΚΥΚΛΟΦΟΡΙΑ ΠΕΖΩΝ ΚΑΙ ΟΧΗΜΑΤΩΝ ΕΝΤΟΣ ΤΟΥ ΕΡΓΟΤΑΞΙΟΥ</w:t>
        </w:r>
        <w:r>
          <w:tab/>
        </w:r>
      </w:hyperlink>
      <w:r>
        <w:fldChar w:fldCharType="begin"/>
      </w:r>
      <w:r>
        <w:instrText>PAGEREF _Toc943694325</w:instrText>
      </w:r>
      <w:r>
        <w:fldChar w:fldCharType="separate"/>
      </w:r>
      <w:r>
        <w:rPr>
          <w:noProof/>
        </w:rPr>
        <w:t>5</w:t>
      </w:r>
      <w:r>
        <w:fldChar w:fldCharType="end"/>
      </w:r>
    </w:p>
    <w:p w:rsidR="004F709B" w:rsidRDefault="0005141A">
      <w:pPr>
        <w:pStyle w:val="20"/>
        <w:tabs>
          <w:tab w:val="left" w:pos="474"/>
          <w:tab w:val="right" w:leader="dot" w:pos="8640"/>
        </w:tabs>
        <w:spacing w:before="60"/>
      </w:pPr>
      <w:hyperlink w:anchor="_Toc2104370213">
        <w:r>
          <w:t>3.5</w:t>
        </w:r>
        <w:r>
          <w:tab/>
          <w:t>ΚΙΝΗΤΟΠΟΙΗΣΗ ΓΙΑ ΤΗΝ ΟΡΓΑΝΩΣΗ ΤΟΥ ΕΡΓΟΤΑΞΙΑΚΟΥ ΧΩΡΟΥ</w:t>
        </w:r>
        <w:r>
          <w:tab/>
        </w:r>
      </w:hyperlink>
      <w:r>
        <w:fldChar w:fldCharType="begin"/>
      </w:r>
      <w:r>
        <w:instrText>PAGEREF _Toc2104370213</w:instrText>
      </w:r>
      <w:r>
        <w:fldChar w:fldCharType="separate"/>
      </w:r>
      <w:r>
        <w:rPr>
          <w:noProof/>
        </w:rPr>
        <w:t>6</w:t>
      </w:r>
      <w:r>
        <w:fldChar w:fldCharType="end"/>
      </w:r>
    </w:p>
    <w:p w:rsidR="004F709B" w:rsidRDefault="0005141A">
      <w:pPr>
        <w:pStyle w:val="10"/>
        <w:spacing w:before="60"/>
        <w:rPr>
          <w:b/>
        </w:rPr>
      </w:pPr>
      <w:hyperlink w:anchor="_Toc2080161001">
        <w:r>
          <w:rPr>
            <w:b/>
          </w:rPr>
          <w:t>4</w:t>
        </w:r>
        <w:r>
          <w:rPr>
            <w:b/>
          </w:rPr>
          <w:tab/>
          <w:t>ΑΝΑΛΥΣΗ ΕΡΓΑΣΙΩΝ ΣΕ ΦΑΣΕΙΣ KAI ΜΕΘΟΔΩΝ ΕΡΓΑΣΙΑΣ ΑΝΑ ΦΑΣΗ</w:t>
        </w:r>
        <w:r>
          <w:rPr>
            <w:b/>
          </w:rPr>
          <w:tab/>
        </w:r>
      </w:hyperlink>
      <w:r>
        <w:rPr>
          <w:b/>
        </w:rPr>
        <w:fldChar w:fldCharType="begin"/>
      </w:r>
      <w:r>
        <w:rPr>
          <w:b/>
        </w:rPr>
        <w:instrText>PAGEREF _Toc2080161001</w:instrText>
      </w:r>
      <w:r>
        <w:rPr>
          <w:b/>
        </w:rPr>
        <w:fldChar w:fldCharType="separate"/>
      </w:r>
      <w:r>
        <w:rPr>
          <w:b/>
          <w:noProof/>
        </w:rPr>
        <w:t>8</w:t>
      </w:r>
      <w:r>
        <w:rPr>
          <w:b/>
        </w:rPr>
        <w:fldChar w:fldCharType="end"/>
      </w:r>
    </w:p>
    <w:p w:rsidR="004F709B" w:rsidRDefault="0005141A">
      <w:pPr>
        <w:pStyle w:val="10"/>
        <w:spacing w:before="60"/>
        <w:rPr>
          <w:b/>
        </w:rPr>
      </w:pPr>
      <w:hyperlink w:anchor="_Toc1375301515">
        <w:r>
          <w:rPr>
            <w:b/>
          </w:rPr>
          <w:t>5</w:t>
        </w:r>
        <w:r>
          <w:rPr>
            <w:b/>
          </w:rPr>
          <w:tab/>
          <w:t>ΓΕΝΙΚΟΙ ΚΑΝΟΝΕΣ ΑΣΦΑΛΕΙΑΣ ΕΡΓΟΤΑΞΙΟΥ</w:t>
        </w:r>
        <w:r>
          <w:rPr>
            <w:b/>
          </w:rPr>
          <w:tab/>
        </w:r>
      </w:hyperlink>
      <w:r>
        <w:rPr>
          <w:b/>
        </w:rPr>
        <w:fldChar w:fldCharType="begin"/>
      </w:r>
      <w:r>
        <w:rPr>
          <w:b/>
        </w:rPr>
        <w:instrText>PAGEREF _Toc1375301515</w:instrText>
      </w:r>
      <w:r>
        <w:rPr>
          <w:b/>
        </w:rPr>
        <w:fldChar w:fldCharType="separate"/>
      </w:r>
      <w:r>
        <w:rPr>
          <w:b/>
          <w:noProof/>
        </w:rPr>
        <w:t>9</w:t>
      </w:r>
      <w:r>
        <w:rPr>
          <w:b/>
        </w:rPr>
        <w:fldChar w:fldCharType="end"/>
      </w:r>
    </w:p>
    <w:p w:rsidR="004F709B" w:rsidRDefault="0005141A">
      <w:pPr>
        <w:pStyle w:val="10"/>
        <w:spacing w:before="60"/>
        <w:rPr>
          <w:b/>
        </w:rPr>
      </w:pPr>
      <w:hyperlink w:anchor="_Toc1515081359">
        <w:r>
          <w:rPr>
            <w:b/>
          </w:rPr>
          <w:t>6</w:t>
        </w:r>
        <w:r>
          <w:rPr>
            <w:b/>
          </w:rPr>
          <w:tab/>
          <w:t>ΟΡΓΑΝΩΣΗ ΑΣΦΑΛΕΙΑΣ ΑΡΜΟΔΙΟΤΗΤΕΣ</w:t>
        </w:r>
        <w:r>
          <w:rPr>
            <w:b/>
          </w:rPr>
          <w:tab/>
        </w:r>
      </w:hyperlink>
      <w:r>
        <w:rPr>
          <w:b/>
        </w:rPr>
        <w:fldChar w:fldCharType="begin"/>
      </w:r>
      <w:r>
        <w:rPr>
          <w:b/>
        </w:rPr>
        <w:instrText>PAGEREF _Toc1515081359</w:instrText>
      </w:r>
      <w:r>
        <w:rPr>
          <w:b/>
        </w:rPr>
        <w:fldChar w:fldCharType="separate"/>
      </w:r>
      <w:r>
        <w:rPr>
          <w:b/>
          <w:noProof/>
        </w:rPr>
        <w:t>10</w:t>
      </w:r>
      <w:r>
        <w:rPr>
          <w:b/>
        </w:rPr>
        <w:fldChar w:fldCharType="end"/>
      </w:r>
    </w:p>
    <w:p w:rsidR="004F709B" w:rsidRDefault="0005141A">
      <w:pPr>
        <w:pStyle w:val="20"/>
        <w:tabs>
          <w:tab w:val="left" w:pos="474"/>
          <w:tab w:val="right" w:leader="dot" w:pos="8640"/>
        </w:tabs>
        <w:spacing w:before="60"/>
      </w:pPr>
      <w:hyperlink w:anchor="_Toc1888952415">
        <w:r>
          <w:t>6.1</w:t>
        </w:r>
        <w:r>
          <w:tab/>
          <w:t>ΣΥΝΤΟΝΙΣΜΟΣ ΑΝΑΔΟΧΟΥ – ΥΠΕΡΓΟΛΑΒΩΝ</w:t>
        </w:r>
        <w:r>
          <w:tab/>
        </w:r>
      </w:hyperlink>
      <w:r>
        <w:fldChar w:fldCharType="begin"/>
      </w:r>
      <w:r>
        <w:instrText>PAGEREF _Toc1888952415</w:instrText>
      </w:r>
      <w:r>
        <w:fldChar w:fldCharType="separate"/>
      </w:r>
      <w:r>
        <w:rPr>
          <w:noProof/>
        </w:rPr>
        <w:t>19</w:t>
      </w:r>
      <w:r>
        <w:fldChar w:fldCharType="end"/>
      </w:r>
    </w:p>
    <w:p w:rsidR="004F709B" w:rsidRDefault="0005141A">
      <w:pPr>
        <w:pStyle w:val="20"/>
        <w:tabs>
          <w:tab w:val="left" w:pos="474"/>
          <w:tab w:val="right" w:leader="dot" w:pos="8640"/>
        </w:tabs>
        <w:spacing w:before="60"/>
      </w:pPr>
      <w:hyperlink w:anchor="_Toc270244271">
        <w:r>
          <w:t>6.2</w:t>
        </w:r>
        <w:r>
          <w:tab/>
          <w:t>ΕΝΗΜΕΡΩΣΗ ΠΡΟΣΩΠΙΚΟΥ</w:t>
        </w:r>
        <w:r>
          <w:tab/>
        </w:r>
      </w:hyperlink>
      <w:r>
        <w:fldChar w:fldCharType="begin"/>
      </w:r>
      <w:r>
        <w:instrText>PAGEREF _Toc270244271</w:instrText>
      </w:r>
      <w:r>
        <w:fldChar w:fldCharType="separate"/>
      </w:r>
      <w:r>
        <w:rPr>
          <w:noProof/>
        </w:rPr>
        <w:t>21</w:t>
      </w:r>
      <w:r>
        <w:fldChar w:fldCharType="end"/>
      </w:r>
    </w:p>
    <w:p w:rsidR="004F709B" w:rsidRDefault="0005141A">
      <w:pPr>
        <w:pStyle w:val="20"/>
        <w:tabs>
          <w:tab w:val="left" w:pos="474"/>
          <w:tab w:val="right" w:leader="dot" w:pos="8640"/>
        </w:tabs>
        <w:spacing w:before="60"/>
      </w:pPr>
      <w:hyperlink w:anchor="_Toc1805272070">
        <w:r>
          <w:t>6.3</w:t>
        </w:r>
        <w:r>
          <w:tab/>
          <w:t>ΕΚΠΑΙΔΕΥΣΗ ΠΡΟΣΩΠΙΚΟΥ</w:t>
        </w:r>
        <w:r>
          <w:tab/>
        </w:r>
      </w:hyperlink>
      <w:r>
        <w:fldChar w:fldCharType="begin"/>
      </w:r>
      <w:r>
        <w:instrText>PAGEREF _Toc1805272070</w:instrText>
      </w:r>
      <w:r>
        <w:fldChar w:fldCharType="separate"/>
      </w:r>
      <w:r>
        <w:rPr>
          <w:noProof/>
        </w:rPr>
        <w:t>21</w:t>
      </w:r>
      <w:r>
        <w:fldChar w:fldCharType="end"/>
      </w:r>
    </w:p>
    <w:p w:rsidR="004F709B" w:rsidRDefault="0005141A">
      <w:pPr>
        <w:pStyle w:val="20"/>
        <w:tabs>
          <w:tab w:val="left" w:pos="474"/>
          <w:tab w:val="right" w:leader="dot" w:pos="8640"/>
        </w:tabs>
        <w:spacing w:before="60"/>
      </w:pPr>
      <w:hyperlink w:anchor="_Toc1492295543">
        <w:r>
          <w:t>6.4</w:t>
        </w:r>
        <w:r>
          <w:tab/>
          <w:t>ΔΙΑΧΕΙΡΙΣΗ ΑΤΥΧΗΜΑΤΩΝ</w:t>
        </w:r>
        <w:r>
          <w:tab/>
        </w:r>
      </w:hyperlink>
      <w:r>
        <w:fldChar w:fldCharType="begin"/>
      </w:r>
      <w:r>
        <w:instrText>PAGEREF _Toc1492295543</w:instrText>
      </w:r>
      <w:r>
        <w:fldChar w:fldCharType="separate"/>
      </w:r>
      <w:r>
        <w:rPr>
          <w:noProof/>
        </w:rPr>
        <w:t>22</w:t>
      </w:r>
      <w:r>
        <w:fldChar w:fldCharType="end"/>
      </w:r>
    </w:p>
    <w:p w:rsidR="004F709B" w:rsidRDefault="0005141A">
      <w:pPr>
        <w:pStyle w:val="20"/>
        <w:tabs>
          <w:tab w:val="left" w:pos="474"/>
          <w:tab w:val="right" w:leader="dot" w:pos="8640"/>
        </w:tabs>
        <w:spacing w:before="60"/>
      </w:pPr>
      <w:hyperlink w:anchor="_Toc765226342">
        <w:r>
          <w:t>6.5</w:t>
        </w:r>
        <w:r>
          <w:tab/>
          <w:t>ΔΥΣΜΕΝΕΙΣ ΚΑΙΡΙΚΕΣ ΣΥΝΘΗΚΕΣ</w:t>
        </w:r>
        <w:r>
          <w:tab/>
        </w:r>
      </w:hyperlink>
      <w:r>
        <w:fldChar w:fldCharType="begin"/>
      </w:r>
      <w:r>
        <w:instrText>PAGEREF _Toc765226342</w:instrText>
      </w:r>
      <w:r>
        <w:fldChar w:fldCharType="separate"/>
      </w:r>
      <w:r>
        <w:rPr>
          <w:noProof/>
        </w:rPr>
        <w:t>24</w:t>
      </w:r>
      <w:r>
        <w:fldChar w:fldCharType="end"/>
      </w:r>
    </w:p>
    <w:p w:rsidR="004F709B" w:rsidRDefault="0005141A">
      <w:pPr>
        <w:pStyle w:val="20"/>
        <w:tabs>
          <w:tab w:val="left" w:pos="474"/>
          <w:tab w:val="right" w:leader="dot" w:pos="8640"/>
        </w:tabs>
        <w:spacing w:before="60"/>
      </w:pPr>
      <w:hyperlink w:anchor="_Toc2024906508">
        <w:r>
          <w:t>6.6</w:t>
        </w:r>
        <w:r>
          <w:tab/>
          <w:t>ΣΗΜΑΝΣΗ ΑΣΦΑΛΕΙΑΣ</w:t>
        </w:r>
        <w:r>
          <w:tab/>
        </w:r>
      </w:hyperlink>
      <w:r>
        <w:fldChar w:fldCharType="begin"/>
      </w:r>
      <w:r>
        <w:instrText>PAGEREF _Toc2024906508</w:instrText>
      </w:r>
      <w:r>
        <w:fldChar w:fldCharType="separate"/>
      </w:r>
      <w:r>
        <w:rPr>
          <w:noProof/>
        </w:rPr>
        <w:t>24</w:t>
      </w:r>
      <w:r>
        <w:fldChar w:fldCharType="end"/>
      </w:r>
    </w:p>
    <w:p w:rsidR="004F709B" w:rsidRDefault="0005141A">
      <w:pPr>
        <w:pStyle w:val="20"/>
        <w:tabs>
          <w:tab w:val="left" w:pos="474"/>
          <w:tab w:val="right" w:leader="dot" w:pos="8640"/>
        </w:tabs>
        <w:spacing w:before="60"/>
      </w:pPr>
      <w:hyperlink w:anchor="_Toc1988621137">
        <w:r>
          <w:t>6.7</w:t>
        </w:r>
        <w:r>
          <w:tab/>
          <w:t>ΥΓΙΕΙΝΗ - ΥΓΕΙΑ</w:t>
        </w:r>
        <w:r>
          <w:tab/>
        </w:r>
      </w:hyperlink>
      <w:r>
        <w:fldChar w:fldCharType="begin"/>
      </w:r>
      <w:r>
        <w:instrText>PAGEREF _Toc1988621137</w:instrText>
      </w:r>
      <w:r>
        <w:fldChar w:fldCharType="separate"/>
      </w:r>
      <w:r>
        <w:rPr>
          <w:noProof/>
        </w:rPr>
        <w:t>24</w:t>
      </w:r>
      <w:r>
        <w:fldChar w:fldCharType="end"/>
      </w:r>
    </w:p>
    <w:p w:rsidR="004F709B" w:rsidRDefault="0005141A">
      <w:pPr>
        <w:pStyle w:val="10"/>
        <w:spacing w:before="60"/>
        <w:rPr>
          <w:b/>
        </w:rPr>
      </w:pPr>
      <w:hyperlink w:anchor="_Toc1242894320">
        <w:r>
          <w:rPr>
            <w:b/>
          </w:rPr>
          <w:t>ΠΑΡΑΡΤΗΜΑ 1: ΠΕΡΙΕΧΟΜΕΝΑ ΦΑΡΜΑΚΕΙΟΥ</w:t>
        </w:r>
        <w:r>
          <w:rPr>
            <w:b/>
          </w:rPr>
          <w:tab/>
        </w:r>
      </w:hyperlink>
      <w:r>
        <w:rPr>
          <w:b/>
        </w:rPr>
        <w:fldChar w:fldCharType="begin"/>
      </w:r>
      <w:r>
        <w:rPr>
          <w:b/>
        </w:rPr>
        <w:instrText>PAGEREF _Toc1242894320</w:instrText>
      </w:r>
      <w:r>
        <w:rPr>
          <w:b/>
        </w:rPr>
        <w:fldChar w:fldCharType="separate"/>
      </w:r>
      <w:r>
        <w:rPr>
          <w:b/>
          <w:noProof/>
        </w:rPr>
        <w:t>25</w:t>
      </w:r>
      <w:r>
        <w:rPr>
          <w:b/>
        </w:rPr>
        <w:fldChar w:fldCharType="end"/>
      </w:r>
    </w:p>
    <w:p w:rsidR="004F709B" w:rsidRDefault="0005141A">
      <w:pPr>
        <w:pStyle w:val="10"/>
        <w:spacing w:before="60"/>
        <w:rPr>
          <w:b/>
        </w:rPr>
      </w:pPr>
      <w:hyperlink w:anchor="_Toc1628249636">
        <w:r>
          <w:rPr>
            <w:b/>
          </w:rPr>
          <w:t>ΠΑΡΑΡΤΗΜΑ 2: ΧΡΟΝΟΔΙΑΓΡΑΜΜΑ ΕΚΤΕΛΕΣΗΣ ΕΡΓΟΥ</w:t>
        </w:r>
        <w:r>
          <w:rPr>
            <w:b/>
          </w:rPr>
          <w:tab/>
        </w:r>
      </w:hyperlink>
      <w:r>
        <w:rPr>
          <w:b/>
        </w:rPr>
        <w:fldChar w:fldCharType="begin"/>
      </w:r>
      <w:r>
        <w:rPr>
          <w:b/>
        </w:rPr>
        <w:instrText>PAGEREF _Toc1628249636</w:instrText>
      </w:r>
      <w:r>
        <w:rPr>
          <w:b/>
        </w:rPr>
        <w:fldChar w:fldCharType="separate"/>
      </w:r>
      <w:r>
        <w:rPr>
          <w:b/>
          <w:noProof/>
        </w:rPr>
        <w:t>26</w:t>
      </w:r>
      <w:r>
        <w:rPr>
          <w:b/>
        </w:rPr>
        <w:fldChar w:fldCharType="end"/>
      </w:r>
    </w:p>
    <w:p w:rsidR="004F709B" w:rsidRDefault="0005141A">
      <w:pPr>
        <w:pStyle w:val="10"/>
        <w:spacing w:before="60"/>
        <w:rPr>
          <w:b/>
        </w:rPr>
      </w:pPr>
      <w:hyperlink w:anchor="_Toc2012339082">
        <w:r>
          <w:rPr>
            <w:b/>
          </w:rPr>
          <w:t>ΠΑΡΑΡΤΗΜΑ 3: ΜΕΛΕΤΗ ΚΑΤΑΣΚΕΥΗΣ ΙΚΡΙΩΜΑΤΩΝ</w:t>
        </w:r>
        <w:r>
          <w:rPr>
            <w:b/>
          </w:rPr>
          <w:tab/>
        </w:r>
      </w:hyperlink>
      <w:r>
        <w:rPr>
          <w:b/>
        </w:rPr>
        <w:fldChar w:fldCharType="begin"/>
      </w:r>
      <w:r>
        <w:rPr>
          <w:b/>
        </w:rPr>
        <w:instrText>PAGEREF _Toc2012339082</w:instrText>
      </w:r>
      <w:r>
        <w:rPr>
          <w:b/>
        </w:rPr>
        <w:fldChar w:fldCharType="separate"/>
      </w:r>
      <w:r>
        <w:rPr>
          <w:b/>
          <w:noProof/>
        </w:rPr>
        <w:t>26</w:t>
      </w:r>
      <w:r>
        <w:rPr>
          <w:b/>
        </w:rPr>
        <w:fldChar w:fldCharType="end"/>
      </w:r>
    </w:p>
    <w:p w:rsidR="004F709B" w:rsidRDefault="0005141A">
      <w:pPr>
        <w:pStyle w:val="10"/>
        <w:spacing w:before="60"/>
        <w:rPr>
          <w:b/>
        </w:rPr>
      </w:pPr>
      <w:hyperlink w:anchor="_Toc2139561540">
        <w:r>
          <w:rPr>
            <w:b/>
          </w:rPr>
          <w:t>ΠΑΡΑΡΤΗΜΑ 4: ΕΝΔΕΙΚΤΙΚΗ ΝΟΜΟΘΕΣΙΑ</w:t>
        </w:r>
        <w:r>
          <w:rPr>
            <w:b/>
          </w:rPr>
          <w:tab/>
        </w:r>
      </w:hyperlink>
      <w:r>
        <w:rPr>
          <w:b/>
        </w:rPr>
        <w:fldChar w:fldCharType="begin"/>
      </w:r>
      <w:r>
        <w:rPr>
          <w:b/>
        </w:rPr>
        <w:instrText>PAGEREF _Toc2139561540</w:instrText>
      </w:r>
      <w:r>
        <w:rPr>
          <w:b/>
        </w:rPr>
        <w:fldChar w:fldCharType="separate"/>
      </w:r>
      <w:r>
        <w:rPr>
          <w:b/>
          <w:noProof/>
        </w:rPr>
        <w:t>26</w:t>
      </w:r>
      <w:r>
        <w:rPr>
          <w:b/>
        </w:rPr>
        <w:fldChar w:fldCharType="end"/>
      </w:r>
    </w:p>
    <w:p w:rsidR="004F709B" w:rsidRDefault="0005141A">
      <w:pPr>
        <w:pStyle w:val="10"/>
        <w:spacing w:before="60"/>
        <w:rPr>
          <w:b/>
        </w:rPr>
      </w:pPr>
      <w:hyperlink w:anchor="_Toc132469968">
        <w:r>
          <w:rPr>
            <w:b/>
          </w:rPr>
          <w:t>ΠΑΡΑΡΤΗΜΑ 5: ΣΗΜΑΤΑ ΑΣΦΑΛΕΙΑΣ</w:t>
        </w:r>
        <w:r>
          <w:rPr>
            <w:b/>
          </w:rPr>
          <w:tab/>
        </w:r>
      </w:hyperlink>
      <w:r>
        <w:rPr>
          <w:b/>
        </w:rPr>
        <w:fldChar w:fldCharType="begin"/>
      </w:r>
      <w:r>
        <w:rPr>
          <w:b/>
        </w:rPr>
        <w:instrText>PAGEREF _Toc132469968</w:instrText>
      </w:r>
      <w:r>
        <w:rPr>
          <w:b/>
        </w:rPr>
        <w:fldChar w:fldCharType="separate"/>
      </w:r>
      <w:r>
        <w:rPr>
          <w:b/>
          <w:noProof/>
        </w:rPr>
        <w:t>33</w:t>
      </w:r>
      <w:r>
        <w:rPr>
          <w:b/>
        </w:rPr>
        <w:fldChar w:fldCharType="end"/>
      </w:r>
    </w:p>
    <w:p w:rsidR="004F709B" w:rsidRDefault="0005141A">
      <w:pPr>
        <w:pStyle w:val="10"/>
        <w:spacing w:before="60"/>
        <w:rPr>
          <w:b/>
        </w:rPr>
      </w:pPr>
      <w:hyperlink w:anchor="_Toc798551371">
        <w:r>
          <w:rPr>
            <w:b/>
          </w:rPr>
          <w:t>ΠΑΡΑΡΤΗΜΑ 6: ΟΔΗΓΙΕΣ ΑΣΦΑΛΟΥΣ ΕΡΓΑΣΙΑΣ</w:t>
        </w:r>
        <w:r>
          <w:rPr>
            <w:b/>
          </w:rPr>
          <w:tab/>
        </w:r>
      </w:hyperlink>
      <w:r>
        <w:rPr>
          <w:b/>
        </w:rPr>
        <w:fldChar w:fldCharType="begin"/>
      </w:r>
      <w:r>
        <w:rPr>
          <w:b/>
        </w:rPr>
        <w:instrText>PAGEREF _Toc798551371</w:instrText>
      </w:r>
      <w:r>
        <w:rPr>
          <w:b/>
        </w:rPr>
        <w:fldChar w:fldCharType="separate"/>
      </w:r>
      <w:r>
        <w:rPr>
          <w:b/>
          <w:noProof/>
        </w:rPr>
        <w:t>35</w:t>
      </w:r>
      <w:r>
        <w:rPr>
          <w:b/>
        </w:rPr>
        <w:fldChar w:fldCharType="end"/>
      </w:r>
    </w:p>
    <w:p w:rsidR="004F709B" w:rsidRDefault="0005141A">
      <w:pPr>
        <w:pStyle w:val="10"/>
        <w:spacing w:before="60"/>
        <w:rPr>
          <w:b/>
        </w:rPr>
      </w:pPr>
      <w:r>
        <w:rPr>
          <w:b/>
        </w:rPr>
        <w:fldChar w:fldCharType="end"/>
      </w:r>
      <w:hyperlink w:anchor="_Toc132469968">
        <w:r>
          <w:rPr>
            <w:b/>
          </w:rPr>
          <w:t>ΠΑΡ</w:t>
        </w:r>
        <w:r>
          <w:rPr>
            <w:b/>
          </w:rPr>
          <w:tab/>
          <w:t>ΑΡΤΗΜΑ 6: ΟΔΗΓΙΕΣ ΑΣΦΑΛΟΥΣ ΕΡΓΑΣΙΑΣ</w:t>
        </w:r>
        <w:r>
          <w:rPr>
            <w:b/>
          </w:rPr>
          <w:tab/>
        </w:r>
      </w:hyperlink>
      <w:r>
        <w:rPr>
          <w:b/>
        </w:rPr>
        <w:fldChar w:fldCharType="begin"/>
      </w:r>
      <w:r>
        <w:rPr>
          <w:b/>
        </w:rPr>
        <w:instrText>PAGEREF _Toc132469968</w:instrText>
      </w:r>
      <w:r>
        <w:rPr>
          <w:b/>
        </w:rPr>
        <w:fldChar w:fldCharType="separate"/>
      </w:r>
      <w:r>
        <w:rPr>
          <w:b/>
          <w:noProof/>
        </w:rPr>
        <w:t>33</w:t>
      </w:r>
      <w:r>
        <w:rPr>
          <w:b/>
        </w:rPr>
        <w:fldChar w:fldCharType="end"/>
      </w:r>
    </w:p>
    <w:p w:rsidR="004F709B" w:rsidRDefault="004F709B">
      <w:pPr>
        <w:pStyle w:val="10"/>
        <w:spacing w:before="60"/>
      </w:pPr>
    </w:p>
    <w:p w:rsidR="004F709B" w:rsidRDefault="004F709B"/>
    <w:p w:rsidR="004F709B" w:rsidRDefault="004F709B">
      <w:pPr>
        <w:pStyle w:val="10"/>
      </w:pPr>
    </w:p>
    <w:p w:rsidR="004F709B" w:rsidRDefault="0005141A">
      <w:pPr>
        <w:pStyle w:val="1"/>
        <w:spacing w:before="480"/>
      </w:pPr>
      <w:bookmarkStart w:id="1" w:name="_Toc262075"/>
      <w:bookmarkStart w:id="2" w:name="_Toc259691"/>
      <w:r>
        <w:br w:type="page"/>
      </w:r>
      <w:bookmarkStart w:id="3" w:name="_Toc262264254"/>
      <w:r>
        <w:lastRenderedPageBreak/>
        <w:t>ΕΙΣΑΓΩΓΗ</w:t>
      </w:r>
      <w:bookmarkEnd w:id="1"/>
      <w:bookmarkEnd w:id="2"/>
      <w:bookmarkEnd w:id="3"/>
    </w:p>
    <w:p w:rsidR="004F709B" w:rsidRDefault="0005141A">
      <w:pPr>
        <w:jc w:val="both"/>
      </w:pPr>
      <w:r>
        <w:t>Το παρόν ΣΑΥ συντάχθηκε σύμφωνα με τις προβλέψεις του ΠΔ 305/1996 «Ελάχιστες προδιαγραφές για ασφάλεια και υγεία που πρέπει να εφαρμόζονται στα προσωρινά ή κινητά εργοτάξια σε συμμόρφωση με την οδηγία 92/57/ΕΟΚ.», ΦΕΚ 212Α, 29/8/1996 και αποσκοπεί στην πρόληψη των κινδύνων κατά την κατασκευή του έργου.</w:t>
      </w:r>
    </w:p>
    <w:p w:rsidR="004F709B" w:rsidRDefault="0005141A">
      <w:pPr>
        <w:jc w:val="both"/>
      </w:pPr>
      <w:r>
        <w:t>Οι προβλέψεις του παρόντος ΣΑΥ στηρίζονται:</w:t>
      </w:r>
    </w:p>
    <w:p w:rsidR="004F709B" w:rsidRDefault="0005141A">
      <w:pPr>
        <w:pStyle w:val="a6"/>
        <w:numPr>
          <w:ilvl w:val="0"/>
          <w:numId w:val="2"/>
        </w:numPr>
        <w:spacing w:after="120" w:line="276" w:lineRule="auto"/>
        <w:jc w:val="both"/>
      </w:pPr>
      <w:r>
        <w:t>Στην Ελληνική Νομοθεσία (Νομοθετήματα που αφορούν στην Υγεία, Υγιεινή και Ασφάλεια των εργαζομένων γενικά, αλλά και Νομοθετήματα που αφορούν στην Ασφάλεια για τα τεχνικά έργα και τις εργασίες που εκτελούνται σε αυτά).</w:t>
      </w:r>
    </w:p>
    <w:p w:rsidR="004F709B" w:rsidRDefault="0005141A">
      <w:pPr>
        <w:pStyle w:val="a6"/>
        <w:numPr>
          <w:ilvl w:val="0"/>
          <w:numId w:val="2"/>
        </w:numPr>
        <w:spacing w:after="120" w:line="276" w:lineRule="auto"/>
        <w:jc w:val="both"/>
      </w:pPr>
      <w:r>
        <w:t>Σε προδιαγραφές εξοπλισμού που είναι απαραίτητος για την εκτέλεση του έργου.</w:t>
      </w:r>
    </w:p>
    <w:p w:rsidR="004F709B" w:rsidRDefault="0005141A">
      <w:pPr>
        <w:pStyle w:val="a6"/>
        <w:numPr>
          <w:ilvl w:val="0"/>
          <w:numId w:val="2"/>
        </w:numPr>
        <w:spacing w:after="120" w:line="276" w:lineRule="auto"/>
        <w:jc w:val="both"/>
      </w:pPr>
      <w:r>
        <w:t>Σε προδιαγραφές υλικών που πρόκειται να ενσωματωθούν στο έργο.</w:t>
      </w:r>
    </w:p>
    <w:p w:rsidR="004F709B" w:rsidRDefault="0005141A">
      <w:pPr>
        <w:pStyle w:val="a6"/>
        <w:numPr>
          <w:ilvl w:val="0"/>
          <w:numId w:val="2"/>
        </w:numPr>
        <w:spacing w:after="120" w:line="276" w:lineRule="auto"/>
        <w:jc w:val="both"/>
      </w:pPr>
      <w:r>
        <w:t>Στην καλή πρακτική, σύμφωνα με τους κανόνες των διεθνών προτύπων, της εμπειρίας και τέχνης.</w:t>
      </w:r>
    </w:p>
    <w:p w:rsidR="004F709B" w:rsidRDefault="0005141A">
      <w:pPr>
        <w:jc w:val="both"/>
      </w:pPr>
      <w:r>
        <w:t>Με βάση την ισχύουσα αναθεώρηση του ΣΑΥ κατά τη διάρκεια του έργου, ο Συντονιστής Ασφάλειας κατά την εκτέλεση του έργου πρέπει να ενημερώσει τους επικεφαλής των συνεργείων, ώστε οι τελευταίοι να μεριμνήσουν για την εφαρμογή των προβλέψεων του ΣΑΥ από τα συνεργεία τους.</w:t>
      </w:r>
    </w:p>
    <w:p w:rsidR="004F709B" w:rsidRDefault="0005141A">
      <w:pPr>
        <w:jc w:val="both"/>
      </w:pPr>
      <w:r>
        <w:t>Σημειώνεται ότι η εφαρμογή της Ελληνικής Νομοθεσίας για την Ασφάλεια και Υγεία των εργαζομένων ελέγχεται από την αρμόδια Διεύθυνση Επιθεώρησης Ασφάλειας και Υγείας στην Εργασία του Σώματος Επιθεώρησης Εργασίας (Σ.Ε.Π.Ε.).</w:t>
      </w:r>
    </w:p>
    <w:p w:rsidR="004F709B" w:rsidRDefault="0005141A">
      <w:pPr>
        <w:jc w:val="both"/>
      </w:pPr>
      <w:r>
        <w:rPr>
          <w:b/>
        </w:rPr>
        <w:t>ΠΡΟΣΟΧΗ:</w:t>
      </w:r>
      <w:r>
        <w:t xml:space="preserve"> Το παρόν ΣΑΥ σε καμία περίπτωση δεν υποκαθιστά την Ελληνική Νομοθεσία.</w:t>
      </w:r>
    </w:p>
    <w:p w:rsidR="004F709B" w:rsidRDefault="0005141A">
      <w:pPr>
        <w:pStyle w:val="2"/>
      </w:pPr>
      <w:bookmarkStart w:id="4" w:name="_Toc569026788"/>
      <w:r>
        <w:t>ΠΟΛΙΤΙΚΗ ΑΣΦΑΛΕΙΑΣ</w:t>
      </w:r>
      <w:bookmarkEnd w:id="4"/>
    </w:p>
    <w:p w:rsidR="004F709B" w:rsidRDefault="0005141A">
      <w:pPr>
        <w:jc w:val="both"/>
      </w:pPr>
      <w:r>
        <w:t xml:space="preserve">Πολιτική και δέσμευση της εταιρείας μας είναι η επίτευξη και διατήρηση ασφαλών συνθηκών εργασίας σε όλες τις δραστηριότητές της. </w:t>
      </w:r>
    </w:p>
    <w:p w:rsidR="004F709B" w:rsidRDefault="0005141A">
      <w:pPr>
        <w:jc w:val="both"/>
      </w:pPr>
      <w:r>
        <w:t>Για να υλοποιήσουμε την πολιτική μας ώστε να προλαμβάνουμε τα εργατικά ατυχήματα και ασθένειες και να διατηρούμε ασφαλείς συνθήκες εργασίας για το προσωπικό μας προσπαθούμε να:</w:t>
      </w:r>
    </w:p>
    <w:p w:rsidR="004F709B" w:rsidRDefault="0005141A">
      <w:pPr>
        <w:pStyle w:val="a6"/>
        <w:numPr>
          <w:ilvl w:val="0"/>
          <w:numId w:val="2"/>
        </w:numPr>
        <w:spacing w:after="120" w:line="276" w:lineRule="auto"/>
        <w:jc w:val="both"/>
      </w:pPr>
      <w:r>
        <w:t>αναγνωρίζουμε και προλαμβάνουμε όλους τους κινδύνους που προέρχονται από τις εργασίες στα πλαίσια των δραστηριοτήτων μας,</w:t>
      </w:r>
    </w:p>
    <w:p w:rsidR="004F709B" w:rsidRDefault="0005141A">
      <w:pPr>
        <w:pStyle w:val="a6"/>
        <w:numPr>
          <w:ilvl w:val="0"/>
          <w:numId w:val="2"/>
        </w:numPr>
        <w:spacing w:after="120" w:line="276" w:lineRule="auto"/>
        <w:jc w:val="both"/>
      </w:pPr>
      <w:r>
        <w:t>συνεργαζόμαστε με το προσωπικό μας για θέματα ασφάλειας,</w:t>
      </w:r>
    </w:p>
    <w:p w:rsidR="004F709B" w:rsidRDefault="0005141A">
      <w:pPr>
        <w:pStyle w:val="a6"/>
        <w:numPr>
          <w:ilvl w:val="0"/>
          <w:numId w:val="2"/>
        </w:numPr>
        <w:spacing w:after="120" w:line="276" w:lineRule="auto"/>
        <w:jc w:val="both"/>
      </w:pPr>
      <w:r>
        <w:t>παρέχουμε και διατηρούμε τον εξοπλισμό μας ασφαλή,</w:t>
      </w:r>
    </w:p>
    <w:p w:rsidR="004F709B" w:rsidRDefault="0005141A">
      <w:pPr>
        <w:pStyle w:val="a6"/>
        <w:numPr>
          <w:ilvl w:val="0"/>
          <w:numId w:val="2"/>
        </w:numPr>
        <w:spacing w:after="120" w:line="276" w:lineRule="auto"/>
        <w:jc w:val="both"/>
      </w:pPr>
      <w:r>
        <w:t>διασφαλίζουμε τον ασφαλή χειρισμό των υλικών,</w:t>
      </w:r>
    </w:p>
    <w:p w:rsidR="004F709B" w:rsidRDefault="0005141A">
      <w:pPr>
        <w:pStyle w:val="a6"/>
        <w:numPr>
          <w:ilvl w:val="0"/>
          <w:numId w:val="2"/>
        </w:numPr>
        <w:spacing w:after="120" w:line="276" w:lineRule="auto"/>
        <w:jc w:val="both"/>
      </w:pPr>
      <w:r>
        <w:t>ενημερώνουμε, εκπαιδεύουμε και επιβλέπουμε το προσωπικό μας,</w:t>
      </w:r>
    </w:p>
    <w:p w:rsidR="004F709B" w:rsidRDefault="0005141A">
      <w:pPr>
        <w:pStyle w:val="a6"/>
        <w:numPr>
          <w:ilvl w:val="0"/>
          <w:numId w:val="2"/>
        </w:numPr>
        <w:spacing w:after="120" w:line="276" w:lineRule="auto"/>
        <w:jc w:val="both"/>
      </w:pPr>
      <w:r>
        <w:t>διασφαλίζουμε ότι το προσωπικό μας είναι κατάλληλο για την εργασία που εκτελεί,</w:t>
      </w:r>
    </w:p>
    <w:p w:rsidR="004F709B" w:rsidRDefault="0005141A">
      <w:pPr>
        <w:ind w:left="360"/>
      </w:pPr>
      <w:r>
        <w:t>διασφαλίζουμε ότι όλα τα συνεργεία εργασιών στο έργο, συμμορφώνονται με τους κανόνες ασφάλειας και με τους όρους του παρόντος ΣΑΥ,</w:t>
      </w:r>
    </w:p>
    <w:p w:rsidR="004F709B" w:rsidRDefault="0005141A">
      <w:pPr>
        <w:pStyle w:val="a6"/>
        <w:numPr>
          <w:ilvl w:val="0"/>
          <w:numId w:val="2"/>
        </w:numPr>
        <w:spacing w:after="120" w:line="276" w:lineRule="auto"/>
        <w:jc w:val="both"/>
      </w:pPr>
      <w:r>
        <w:t>αναθεωρούμε τα αναποτελεσματικά μέτρα ασφάλειας</w:t>
      </w:r>
    </w:p>
    <w:p w:rsidR="004F709B" w:rsidRDefault="004F709B"/>
    <w:p w:rsidR="004F709B" w:rsidRDefault="0005141A">
      <w:pPr>
        <w:jc w:val="both"/>
      </w:pPr>
      <w:r>
        <w:t>Η εταιρεία μας πιστεύει ότι και το προσωπικό που εργάζεται στο έργο, θα συμμετέχει στην υλοποίηση της πολιτικής της αναλαμβάνοντας με υπευθυνότητα το μερίδιο της ευθύνης που του αντιστοιχεί.</w:t>
      </w:r>
    </w:p>
    <w:p w:rsidR="004F709B" w:rsidRDefault="0005141A">
      <w:pPr>
        <w:pStyle w:val="1"/>
        <w:spacing w:before="480"/>
        <w:jc w:val="both"/>
      </w:pPr>
      <w:bookmarkStart w:id="5" w:name="_Toc717531585"/>
      <w:bookmarkStart w:id="6" w:name="_Toc262076"/>
      <w:bookmarkStart w:id="7" w:name="_Toc259692"/>
      <w:r>
        <w:t>ΣΥΝΤΟΜΗ ΤΕΧΝΙΚΗ ΠΕΡΙΓΡΑΦΗ</w:t>
      </w:r>
      <w:bookmarkEnd w:id="5"/>
      <w:bookmarkEnd w:id="6"/>
      <w:bookmarkEnd w:id="7"/>
    </w:p>
    <w:p w:rsidR="004F709B" w:rsidRDefault="0005141A">
      <w:pPr>
        <w:widowControl w:val="0"/>
      </w:pPr>
      <w:r>
        <w:rPr>
          <w:color w:val="000000"/>
        </w:rPr>
        <w:t>Με την παρούσα θα εκτελεστουν εργασίες ανακατασκευής λιθοδομών που έχουν καταρεύσει στην κοινότητα Στεφανίου και που λειτουργούν ως τοιχοι αντιστίρηξης  με σκοπό την   ασφάλεια των υφιστάμενων δρόμων</w:t>
      </w:r>
    </w:p>
    <w:p w:rsidR="004F709B" w:rsidRDefault="004F709B">
      <w:pPr>
        <w:spacing w:after="60" w:line="276" w:lineRule="auto"/>
        <w:jc w:val="both"/>
        <w:rPr>
          <w:b/>
        </w:rPr>
      </w:pPr>
    </w:p>
    <w:p w:rsidR="004F709B" w:rsidRDefault="0005141A">
      <w:pPr>
        <w:spacing w:after="60" w:line="276" w:lineRule="auto"/>
        <w:jc w:val="both"/>
        <w:rPr>
          <w:b/>
        </w:rPr>
      </w:pPr>
      <w:r>
        <w:rPr>
          <w:b/>
        </w:rPr>
        <w:t>ΕΙΔΟΣ ΕΡΓΟΥ ΚΑΙ ΧΡΗΣΗ: ΟΙΚΟΔΟΜΙΚΟ</w:t>
      </w:r>
    </w:p>
    <w:p w:rsidR="004F709B" w:rsidRDefault="0005141A">
      <w:pPr>
        <w:spacing w:after="60" w:line="276" w:lineRule="auto"/>
        <w:jc w:val="both"/>
        <w:rPr>
          <w:b/>
        </w:rPr>
      </w:pPr>
      <w:r>
        <w:rPr>
          <w:b/>
        </w:rPr>
        <w:t>ΠΕΡΙΟΧΗ ΕΡΓΟΥ:  ΚΟΙΝΟΤΗΤΑ ΣΤΕΦΑΝΙΟΥ</w:t>
      </w:r>
    </w:p>
    <w:p w:rsidR="004F709B" w:rsidRDefault="0005141A">
      <w:pPr>
        <w:spacing w:after="60" w:line="276" w:lineRule="auto"/>
        <w:jc w:val="both"/>
        <w:rPr>
          <w:b/>
        </w:rPr>
      </w:pPr>
      <w:r>
        <w:rPr>
          <w:b/>
        </w:rPr>
        <w:t>ΠΡΟΣΒΑΣΗ ΣΤΟ ΕΡΓΟ:  ΟΔΙΚΟ ΔΙΚΤΥΟ</w:t>
      </w:r>
    </w:p>
    <w:p w:rsidR="004F709B" w:rsidRDefault="0005141A">
      <w:pPr>
        <w:spacing w:after="60" w:line="276" w:lineRule="auto"/>
        <w:jc w:val="both"/>
        <w:rPr>
          <w:b/>
        </w:rPr>
      </w:pPr>
      <w:r>
        <w:rPr>
          <w:b/>
        </w:rPr>
        <w:t xml:space="preserve">ΑΡΙΘΜΟΣ ΑΔΕΙΑΣ:  </w:t>
      </w:r>
    </w:p>
    <w:p w:rsidR="004F709B" w:rsidRDefault="0005141A">
      <w:pPr>
        <w:spacing w:after="60" w:line="276" w:lineRule="auto"/>
        <w:jc w:val="both"/>
        <w:rPr>
          <w:b/>
        </w:rPr>
      </w:pPr>
      <w:r>
        <w:rPr>
          <w:b/>
        </w:rPr>
        <w:t>ΚΥΡΙΟΣ ΤΟΥ ΕΡΓΟΥ:  ΔΗΜΟΣ ΚΟΡΙΝΘΙΩΝ</w:t>
      </w:r>
    </w:p>
    <w:p w:rsidR="004F709B" w:rsidRDefault="0005141A">
      <w:pPr>
        <w:spacing w:after="60" w:line="276" w:lineRule="auto"/>
        <w:jc w:val="both"/>
        <w:rPr>
          <w:b/>
        </w:rPr>
      </w:pPr>
      <w:r>
        <w:rPr>
          <w:b/>
        </w:rPr>
        <w:t>ΣΥΝΤΟΝΙΣΤΗΣ ΑΣΦΑΛΕΙΑΣ:</w:t>
      </w:r>
    </w:p>
    <w:p w:rsidR="004F709B" w:rsidRDefault="0005141A">
      <w:pPr>
        <w:jc w:val="both"/>
      </w:pPr>
      <w:r>
        <w:t>…………………………</w:t>
      </w:r>
    </w:p>
    <w:p w:rsidR="004F709B" w:rsidRDefault="0005141A">
      <w:pPr>
        <w:jc w:val="both"/>
      </w:pPr>
      <w:r>
        <w:t>………………………..</w:t>
      </w:r>
    </w:p>
    <w:p w:rsidR="004F709B" w:rsidRDefault="004F709B">
      <w:pPr>
        <w:jc w:val="both"/>
      </w:pPr>
    </w:p>
    <w:p w:rsidR="004F709B" w:rsidRDefault="0005141A">
      <w:pPr>
        <w:jc w:val="both"/>
      </w:pPr>
      <w:r>
        <w:rPr>
          <w:b/>
        </w:rPr>
        <w:t xml:space="preserve">ΣΗΜΕΙΩΣΗ: </w:t>
      </w:r>
      <w:r>
        <w:t>Σε περίπτωση που ακολουθήσουν τροποποιήσεις της μελέτης κατά τη διάρκεια των εργασιών, ο Συντονιστής Ασφάλειας κατά την εκτέλεση του έργου οφείλει να ενημερώσει την παρούσα σύντομη τεχνική περιγραφή, ώστε να ανταποκρίνεται στα πραγματικά δεδομένα.</w:t>
      </w:r>
    </w:p>
    <w:p w:rsidR="004F709B" w:rsidRDefault="0005141A">
      <w:pPr>
        <w:pStyle w:val="1"/>
        <w:spacing w:before="480"/>
        <w:jc w:val="both"/>
      </w:pPr>
      <w:bookmarkStart w:id="8" w:name="_Toc2115763121"/>
      <w:r>
        <w:t>ΟΡΓΑΝΩΣΗ ΕΡΓΟΤΑΞΙΟΥ</w:t>
      </w:r>
      <w:bookmarkEnd w:id="8"/>
    </w:p>
    <w:p w:rsidR="004F709B" w:rsidRDefault="0005141A">
      <w:pPr>
        <w:pStyle w:val="2"/>
      </w:pPr>
      <w:bookmarkStart w:id="9" w:name="_Toc1215449927"/>
      <w:r>
        <w:t>ΔΙΚΤΥΑ ΟΡΓΑΝΙΣΜΩΝ ΚΟΙΝΗΣ ΩΦΕΛΕΙΑΣ (ΟΚΩ)</w:t>
      </w:r>
      <w:bookmarkEnd w:id="9"/>
    </w:p>
    <w:p w:rsidR="004F709B" w:rsidRDefault="0005141A">
      <w:pPr>
        <w:spacing w:after="120" w:line="276" w:lineRule="auto"/>
        <w:jc w:val="both"/>
      </w:pPr>
      <w:r>
        <w:t>Πριν από την έναρξη εργασιών θα διερευνηθεί εάν οι εργασίες που πρόκειται να εκτελεστούν, επηρεάζουν υφιστάμενα υπέργεια ή/και υπόγεια δίκτυα ΟΚΩ. Σε περίπτωση που αυτό ισχύει, θα υπάρξει επικοινωνία και συνεργασία με τους Οργανισμούς αυτούς και εάν απαιτηθεί θα διενεργηθούν ερευνητικές τομές.</w:t>
      </w:r>
    </w:p>
    <w:p w:rsidR="004F709B" w:rsidRDefault="0005141A">
      <w:pPr>
        <w:pStyle w:val="2"/>
      </w:pPr>
      <w:bookmarkStart w:id="10" w:name="_Toc1306219535"/>
      <w:r>
        <w:t>ΠΕΡΙΦΡΑΞΗ - ΦΥΛΑΞΗ ΕΡΓΟΤΑΞΙΟΥ</w:t>
      </w:r>
      <w:bookmarkEnd w:id="10"/>
    </w:p>
    <w:p w:rsidR="004F709B" w:rsidRDefault="0005141A">
      <w:pPr>
        <w:spacing w:after="120" w:line="276" w:lineRule="auto"/>
        <w:jc w:val="both"/>
      </w:pPr>
      <w:r>
        <w:t>Ο χώρος εκτέλεσης των εργασιών πρέπει να είναι περιφραγμένος, ώστε να αποκλείεται η πρόσβαση σε μη έχοντες εργασία. Για την περίφραξη των χώρων εργασίας, θα γίνει τοποθέτηση φραγμάτων ελαφρού τύπου (πχ προκατασκευασμένα στοιχεία από πλαστικό), ή πλαστικού πλέγματος έντονου χρώματος, εκτός αν διαφορετικά απαιτείται από τη σύμβαση ή από την υπηρεσία, η τοποθέτηση βαρέως τύπου περίφραξη, πχ προκατασκευασμένα στοιχεία σκυροδέματος με κυματοειδείς λαμαρίνες εμποτισμένες από πάνω.</w:t>
      </w:r>
    </w:p>
    <w:p w:rsidR="004F709B" w:rsidRDefault="0005141A">
      <w:pPr>
        <w:spacing w:after="120" w:line="276" w:lineRule="auto"/>
        <w:jc w:val="both"/>
      </w:pPr>
      <w:r>
        <w:rPr>
          <w:b/>
        </w:rPr>
        <w:lastRenderedPageBreak/>
        <w:t xml:space="preserve">Έλεγχος στην είσοδο – έξοδο: </w:t>
      </w:r>
      <w:r>
        <w:t>Τα συνεργεία θα ελέγχονται με ευθύνη των επικεφαλής τους, κατά την είσοδο και αποχώρηση από τους χώρους εργασίας, εκτός αν διαφορετικά απαιτείται από τη σύμβαση ή από την υπηρεσία, η τοποθέτηση προσωπικού φύλαξης στην είσοδο.</w:t>
      </w:r>
    </w:p>
    <w:p w:rsidR="004F709B" w:rsidRDefault="0005141A">
      <w:pPr>
        <w:pStyle w:val="2"/>
      </w:pPr>
      <w:bookmarkStart w:id="11" w:name="_Toc392841486"/>
      <w:r>
        <w:t>ΧΩΡΟΙ ΥΓΙΕΙΝΗΣ ΚΑΙ ΥΓΕΙΟΝΟΜΙΚΟΣ ΕΞΟΠΛΙΣΜΟΣ</w:t>
      </w:r>
      <w:bookmarkEnd w:id="11"/>
    </w:p>
    <w:p w:rsidR="004F709B" w:rsidRDefault="0005141A">
      <w:pPr>
        <w:spacing w:after="120" w:line="276" w:lineRule="auto"/>
        <w:jc w:val="both"/>
      </w:pPr>
      <w:r>
        <w:rPr>
          <w:b/>
        </w:rPr>
        <w:t xml:space="preserve">Αποδυτήρια και ιματιοφυλάκια: </w:t>
      </w:r>
      <w:r>
        <w:t>Στη διάθεση των εργαζομένων πρέπει να τίθενται επαρκείς χώροι για να αλλάζουν ρουχισμό. Οι χώροι αυτοί πρέπει να είναι εξοπλισμένοι με ιματιοφυλάκια και καθίσματα.</w:t>
      </w:r>
    </w:p>
    <w:p w:rsidR="004F709B" w:rsidRDefault="0005141A">
      <w:pPr>
        <w:spacing w:after="120" w:line="276" w:lineRule="auto"/>
        <w:jc w:val="both"/>
      </w:pPr>
      <w:r>
        <w:rPr>
          <w:b/>
        </w:rPr>
        <w:t xml:space="preserve">Ντους και νιπτήρες: </w:t>
      </w:r>
      <w:r>
        <w:t>Κοντά στα αποδυτήρια πρέπει να υπάρχουν νιπτήρες με τρεχούμενο νερό. Στους νιπτήρες συνιστάται να υπάρχουν σαπούνια. Εφόσον επιβάλλεται για λόγους υγιεινής πρέπει να εγκατασταθούν ντους με ζεστό και κρύο νερό (συνιστάται η εγκατάσταση ενός ντους ανά 10 εργαζόμενους).</w:t>
      </w:r>
    </w:p>
    <w:p w:rsidR="004F709B" w:rsidRDefault="0005141A">
      <w:pPr>
        <w:spacing w:after="120" w:line="276" w:lineRule="auto"/>
        <w:jc w:val="both"/>
      </w:pPr>
      <w:r>
        <w:rPr>
          <w:b/>
        </w:rPr>
        <w:t xml:space="preserve">Αποχωρητήρια: </w:t>
      </w:r>
      <w:r>
        <w:t>Οι εργαζόμενοι πρέπει να έχουν στη διάθεση τους επαρκή αριθμό αποχωρητηρίων, τα οποία θα βρίσκονται κοντά στις θέσεις εργασίας, στους χώρους ανάπαυσης και στα αποδυτήρια (συνιστάται ένα WC ανά 40 εργαζόμενους, εφόσον ο αριθμός των εργαζομένων δεν υπερβαίνει τους 200, ενώ ένα WC ανά 50 εργαζόμενους, εφόσον ο αριθμός των εργαζομένων υπερβαίνει τους 200).</w:t>
      </w:r>
    </w:p>
    <w:p w:rsidR="004F709B" w:rsidRDefault="0005141A">
      <w:pPr>
        <w:spacing w:after="120" w:line="276" w:lineRule="auto"/>
        <w:jc w:val="both"/>
      </w:pPr>
      <w:r>
        <w:rPr>
          <w:b/>
        </w:rPr>
        <w:t xml:space="preserve">Χώροι εστίασης - ανάπαυσης: </w:t>
      </w:r>
      <w:r>
        <w:t>Στο εργοτάξιο πρέπει να προβλεφθούν χώροι εστίασης και ανάπαυσης του προσωπικού. Οι συγκεκριμένοι χώροι πρέπει να διαθέτουν επαρκή αριθμό καθισμάτων και χώρο διατήρησης φαγητού (υποχρεωτικά εφόσον ο αριθμός εργαζομένων υπερβαίνει τους 70).</w:t>
      </w:r>
    </w:p>
    <w:p w:rsidR="004F709B" w:rsidRDefault="0005141A">
      <w:pPr>
        <w:spacing w:after="120" w:line="276" w:lineRule="auto"/>
        <w:jc w:val="both"/>
      </w:pPr>
      <w:r>
        <w:rPr>
          <w:b/>
        </w:rPr>
        <w:t xml:space="preserve">Χώρος παροχής πρώτων βοηθειών - φαρμακείο: </w:t>
      </w:r>
      <w:r>
        <w:t xml:space="preserve">Ο χώρος παροχής πρώτων βοηθειών - φαρμακείο πρέπει να είναι κοντά στο χώρο εργασίας. Επίσης πρέπει να είναι προσπελάσιμος με φορείο. Ο χώρος πρέπει να επισημανθεί με πινακίδες, σύμφωνα με τις προβλέψεις του ΠΔ 105/1995. Ο χώρος παροχής πρώτων βοηθειών εποπτεύεται από το Γιατρό Εργασίας του Αναδόχου (εφόσον αυτός προβλέπεται), ή από τον Τεχνικό Ασφάλειας. </w:t>
      </w:r>
    </w:p>
    <w:p w:rsidR="004F709B" w:rsidRDefault="0005141A">
      <w:pPr>
        <w:spacing w:after="120" w:line="276" w:lineRule="auto"/>
        <w:jc w:val="both"/>
      </w:pPr>
      <w:r>
        <w:rPr>
          <w:b/>
        </w:rPr>
        <w:t xml:space="preserve">Αποκομιδή απορριμμάτων: </w:t>
      </w:r>
      <w:r>
        <w:t>Σε διάφορες θέσεις του εργοταξίου πρέπει να τοποθετηθούν κάδοι απορριμμάτων. Συνιστάται η τοποθέτηση κάδων σε αποχωρητήρια, χώρους εστίασης, αποδυτήρια και κοντά στους χώρους εργασίας. Για την αποκομιδή των αχρήστων υλικών προτείνεται η τοποθέτηση μεγάλων κάδων (containers) σύμφωνα με τις ανάγκες του έργου.</w:t>
      </w:r>
    </w:p>
    <w:p w:rsidR="004F709B" w:rsidRDefault="0005141A">
      <w:pPr>
        <w:pStyle w:val="2"/>
      </w:pPr>
      <w:bookmarkStart w:id="12" w:name="_Toc943694325"/>
      <w:r>
        <w:t>ΚΥΚΛΟΦΟΡΙΑ ΠΕΖΩΝ ΚΑΙ ΟΧΗΜΑΤΩΝ ΕΝΤΟΣ ΤΟΥ ΕΡΓΟΤΑΞΙΟΥ</w:t>
      </w:r>
      <w:bookmarkEnd w:id="12"/>
    </w:p>
    <w:p w:rsidR="004F709B" w:rsidRDefault="0005141A">
      <w:pPr>
        <w:spacing w:after="120" w:line="276" w:lineRule="auto"/>
        <w:jc w:val="both"/>
      </w:pPr>
      <w:r>
        <w:t xml:space="preserve">Η κυκλοφορία των οχημάτων εντός του εργοταξίου αφορά στη μεταφορά/τροφοδοσία και αποκομιδή/απομάκρυνση υλικών. Κάθε όχημα που θα εισέρχεται εντός του εργοταξίου οφείλει να συμμορφώνεται με τις διατάξεις που ισχύουν στο χώρο του εργοταξίου (επιπλέον αυτών του ΚΟΚ). Η διακίνηση υλικών (απόθεση, παραλαβή) θα γίνεται σύμφωνα με τις υποδείξεις των αρμοδίων του εργοταξίου. </w:t>
      </w:r>
    </w:p>
    <w:p w:rsidR="004F709B" w:rsidRDefault="0005141A">
      <w:pPr>
        <w:spacing w:after="120" w:line="276" w:lineRule="auto"/>
        <w:jc w:val="both"/>
      </w:pPr>
      <w:r>
        <w:t>Οι πεζοί δεν επιτρέπεται να πλησιάζουν και να κινούνται σε χώρους κυκλοφορίας οχημάτων και μηχανημάτων.</w:t>
      </w:r>
    </w:p>
    <w:p w:rsidR="004F709B" w:rsidRDefault="0005141A">
      <w:pPr>
        <w:spacing w:after="120" w:line="276" w:lineRule="auto"/>
        <w:jc w:val="both"/>
      </w:pPr>
      <w:r>
        <w:lastRenderedPageBreak/>
        <w:t>Οι χώροι κυκλοφορίας των οχημάτων θα επισημαίνονται ευκρινώς και θα ελέγχονται τακτικά.</w:t>
      </w:r>
    </w:p>
    <w:p w:rsidR="004F709B" w:rsidRDefault="0005141A">
      <w:pPr>
        <w:pStyle w:val="2"/>
      </w:pPr>
      <w:bookmarkStart w:id="13" w:name="_Toc2104370213"/>
      <w:r>
        <w:t>ΚΙΝΗΤΟΠΟΙΗΣΗ ΓΙΑ ΤΗΝ ΟΡΓΑΝΩΣΗ ΤΟΥ ΕΡΓΟΤΑΞΙΑΚΟΥ ΧΩΡΟΥ</w:t>
      </w:r>
      <w:bookmarkEnd w:id="13"/>
    </w:p>
    <w:p w:rsidR="004F709B" w:rsidRDefault="0005141A">
      <w:pPr>
        <w:spacing w:after="120" w:line="276" w:lineRule="auto"/>
        <w:jc w:val="both"/>
      </w:pPr>
      <w:r>
        <w:t>Για την οργάνωση και ανάπτυξη του εργοταξιακού χώρου απαιτείται κινητοποίηση και εκτέλεση εργασιών. Ενδεικτικά σημειώνονται ορισμένα θέματα που πρέπει να προσεχθούν κατά την οργάνωση και ανάπτυξη του εργοταξιακού χώρου.</w:t>
      </w:r>
    </w:p>
    <w:p w:rsidR="004F709B" w:rsidRDefault="0005141A">
      <w:pPr>
        <w:spacing w:after="60" w:line="276" w:lineRule="auto"/>
        <w:rPr>
          <w:b/>
        </w:rPr>
      </w:pPr>
      <w:r>
        <w:rPr>
          <w:b/>
        </w:rPr>
        <w:t>Κατά τη μεταφορά εξοπλισμού</w:t>
      </w:r>
    </w:p>
    <w:p w:rsidR="004F709B" w:rsidRDefault="0005141A">
      <w:pPr>
        <w:pStyle w:val="a6"/>
        <w:numPr>
          <w:ilvl w:val="0"/>
          <w:numId w:val="2"/>
        </w:numPr>
        <w:spacing w:after="120" w:line="276" w:lineRule="auto"/>
      </w:pPr>
      <w:r>
        <w:t>Τήρηση κανόνων ΚΟΚ</w:t>
      </w:r>
    </w:p>
    <w:p w:rsidR="004F709B" w:rsidRDefault="0005141A">
      <w:pPr>
        <w:pStyle w:val="a6"/>
        <w:numPr>
          <w:ilvl w:val="0"/>
          <w:numId w:val="2"/>
        </w:numPr>
        <w:spacing w:after="120" w:line="276" w:lineRule="auto"/>
      </w:pPr>
      <w:r>
        <w:t>Ασφαλής πρόσδεση εξοπλισμού στην πλατφόρμα</w:t>
      </w:r>
    </w:p>
    <w:p w:rsidR="004F709B" w:rsidRDefault="0005141A">
      <w:pPr>
        <w:pStyle w:val="a6"/>
        <w:numPr>
          <w:ilvl w:val="0"/>
          <w:numId w:val="2"/>
        </w:numPr>
        <w:spacing w:after="120" w:line="276" w:lineRule="auto"/>
      </w:pPr>
      <w:r>
        <w:t>Επάρκεια χώρου για ελιγμούς και ξεφόρτωμα</w:t>
      </w:r>
    </w:p>
    <w:p w:rsidR="004F709B" w:rsidRDefault="0005141A">
      <w:pPr>
        <w:pStyle w:val="a6"/>
        <w:numPr>
          <w:ilvl w:val="0"/>
          <w:numId w:val="2"/>
        </w:numPr>
        <w:spacing w:after="120" w:line="276" w:lineRule="auto"/>
      </w:pPr>
      <w:r>
        <w:t>Ξεφόρτωμα σε διαμορφωμένο χώρο</w:t>
      </w:r>
    </w:p>
    <w:p w:rsidR="004F709B" w:rsidRDefault="0005141A">
      <w:pPr>
        <w:pStyle w:val="a6"/>
        <w:numPr>
          <w:ilvl w:val="0"/>
          <w:numId w:val="2"/>
        </w:numPr>
        <w:spacing w:after="120" w:line="276" w:lineRule="auto"/>
      </w:pPr>
      <w:r>
        <w:t>Αποδέσμευση και καθοδήγηση από έμπειρο εργαζόμενο</w:t>
      </w:r>
    </w:p>
    <w:p w:rsidR="004F709B" w:rsidRDefault="0005141A">
      <w:pPr>
        <w:pStyle w:val="a6"/>
        <w:numPr>
          <w:ilvl w:val="0"/>
          <w:numId w:val="2"/>
        </w:numPr>
        <w:spacing w:after="120" w:line="276" w:lineRule="auto"/>
      </w:pPr>
      <w:r>
        <w:t>Αποστάσεις ασφαλείας από πλατφόρμα και εξοπλισμό</w:t>
      </w:r>
    </w:p>
    <w:p w:rsidR="004F709B" w:rsidRDefault="0005141A">
      <w:pPr>
        <w:pStyle w:val="a6"/>
        <w:numPr>
          <w:ilvl w:val="0"/>
          <w:numId w:val="2"/>
        </w:numPr>
        <w:spacing w:after="120" w:line="276" w:lineRule="auto"/>
      </w:pPr>
      <w:r>
        <w:t>Χρήση ανακλαστικού ρουχισμού έντονου χρώματος (ΕΝ 471)</w:t>
      </w:r>
    </w:p>
    <w:p w:rsidR="004F709B" w:rsidRDefault="0005141A">
      <w:pPr>
        <w:spacing w:after="60" w:line="276" w:lineRule="auto"/>
        <w:rPr>
          <w:b/>
        </w:rPr>
      </w:pPr>
      <w:r>
        <w:rPr>
          <w:b/>
        </w:rPr>
        <w:t>Κατά τις ανυψωτικές εργασίες</w:t>
      </w:r>
    </w:p>
    <w:p w:rsidR="004F709B" w:rsidRDefault="0005141A">
      <w:pPr>
        <w:pStyle w:val="a6"/>
        <w:numPr>
          <w:ilvl w:val="0"/>
          <w:numId w:val="2"/>
        </w:numPr>
        <w:spacing w:after="120" w:line="276" w:lineRule="auto"/>
      </w:pPr>
      <w:r>
        <w:t>Σχέδιο ανύψωσης (</w:t>
      </w:r>
      <w:r>
        <w:rPr>
          <w:lang w:val="en-US"/>
        </w:rPr>
        <w:t>lifting</w:t>
      </w:r>
      <w:r>
        <w:t xml:space="preserve"> </w:t>
      </w:r>
      <w:r>
        <w:rPr>
          <w:lang w:val="en-US"/>
        </w:rPr>
        <w:t>plan</w:t>
      </w:r>
      <w:r>
        <w:t>) με όλους τους απαραίτητους υπολογισμούς (κυρίως για μεγάλες ανυψώσεις)</w:t>
      </w:r>
    </w:p>
    <w:p w:rsidR="004F709B" w:rsidRDefault="0005141A">
      <w:pPr>
        <w:pStyle w:val="a6"/>
        <w:numPr>
          <w:ilvl w:val="0"/>
          <w:numId w:val="2"/>
        </w:numPr>
        <w:spacing w:after="120" w:line="276" w:lineRule="auto"/>
      </w:pPr>
      <w:r>
        <w:t>Έλεγχος ανυψωτικού</w:t>
      </w:r>
    </w:p>
    <w:p w:rsidR="004F709B" w:rsidRDefault="0005141A">
      <w:pPr>
        <w:pStyle w:val="a6"/>
        <w:numPr>
          <w:ilvl w:val="0"/>
          <w:numId w:val="2"/>
        </w:numPr>
        <w:spacing w:after="120" w:line="276" w:lineRule="auto"/>
      </w:pPr>
      <w:r>
        <w:t>Έλεγχος παρελκόμενων</w:t>
      </w:r>
    </w:p>
    <w:p w:rsidR="004F709B" w:rsidRDefault="0005141A">
      <w:pPr>
        <w:pStyle w:val="a6"/>
        <w:numPr>
          <w:ilvl w:val="0"/>
          <w:numId w:val="2"/>
        </w:numPr>
        <w:spacing w:after="120" w:line="276" w:lineRule="auto"/>
      </w:pPr>
      <w:r>
        <w:t>Αδειούχος χειριστής (κατάλληλης άδειας για το ανυψωτικό που χειρίζεται)</w:t>
      </w:r>
    </w:p>
    <w:p w:rsidR="004F709B" w:rsidRDefault="0005141A">
      <w:pPr>
        <w:pStyle w:val="a6"/>
        <w:numPr>
          <w:ilvl w:val="0"/>
          <w:numId w:val="2"/>
        </w:numPr>
        <w:spacing w:after="120" w:line="276" w:lineRule="auto"/>
      </w:pPr>
      <w:r>
        <w:t>Έμπειρος κουμανταδόρος</w:t>
      </w:r>
    </w:p>
    <w:p w:rsidR="004F709B" w:rsidRDefault="0005141A">
      <w:pPr>
        <w:pStyle w:val="a6"/>
        <w:numPr>
          <w:ilvl w:val="0"/>
          <w:numId w:val="2"/>
        </w:numPr>
        <w:spacing w:after="120" w:line="276" w:lineRule="auto"/>
      </w:pPr>
      <w:r>
        <w:t>Έλεγχος χώρου, ποδαρικών</w:t>
      </w:r>
    </w:p>
    <w:p w:rsidR="004F709B" w:rsidRDefault="0005141A">
      <w:pPr>
        <w:pStyle w:val="a6"/>
        <w:numPr>
          <w:ilvl w:val="0"/>
          <w:numId w:val="2"/>
        </w:numPr>
        <w:spacing w:after="120" w:line="276" w:lineRule="auto"/>
      </w:pPr>
      <w:r>
        <w:t>Έλεγχος για εναέρια καλώδια</w:t>
      </w:r>
    </w:p>
    <w:p w:rsidR="004F709B" w:rsidRDefault="0005141A">
      <w:pPr>
        <w:pStyle w:val="a6"/>
        <w:numPr>
          <w:ilvl w:val="0"/>
          <w:numId w:val="2"/>
        </w:numPr>
        <w:spacing w:after="120" w:line="276" w:lineRule="auto"/>
      </w:pPr>
      <w:r>
        <w:t>Έλεγχος φορτίου πριν &amp; μετά</w:t>
      </w:r>
    </w:p>
    <w:p w:rsidR="004F709B" w:rsidRDefault="0005141A">
      <w:pPr>
        <w:pStyle w:val="a6"/>
        <w:numPr>
          <w:ilvl w:val="0"/>
          <w:numId w:val="2"/>
        </w:numPr>
        <w:spacing w:after="120" w:line="276" w:lineRule="auto"/>
      </w:pPr>
      <w:r>
        <w:t>Έλεγχος Φορτίου Ασφαλούς Λειτουργίας</w:t>
      </w:r>
    </w:p>
    <w:p w:rsidR="004F709B" w:rsidRDefault="0005141A">
      <w:pPr>
        <w:pStyle w:val="a6"/>
        <w:numPr>
          <w:ilvl w:val="0"/>
          <w:numId w:val="2"/>
        </w:numPr>
        <w:spacing w:after="120" w:line="276" w:lineRule="auto"/>
        <w:jc w:val="both"/>
      </w:pPr>
      <w:r>
        <w:t>Έλεγχος άλλων δραστηριοτήτων</w:t>
      </w:r>
    </w:p>
    <w:p w:rsidR="004F709B" w:rsidRDefault="0005141A">
      <w:pPr>
        <w:pStyle w:val="a6"/>
        <w:numPr>
          <w:ilvl w:val="0"/>
          <w:numId w:val="2"/>
        </w:numPr>
        <w:spacing w:after="120" w:line="276" w:lineRule="auto"/>
        <w:jc w:val="both"/>
      </w:pPr>
      <w:r>
        <w:t>Αποστάσεις ασφαλείας</w:t>
      </w:r>
    </w:p>
    <w:p w:rsidR="004F709B" w:rsidRDefault="0005141A">
      <w:pPr>
        <w:pStyle w:val="a6"/>
        <w:numPr>
          <w:ilvl w:val="0"/>
          <w:numId w:val="2"/>
        </w:numPr>
        <w:spacing w:after="120" w:line="276" w:lineRule="auto"/>
        <w:jc w:val="both"/>
      </w:pPr>
      <w:r>
        <w:t>Έλεγχος ευστάθειας πριν τη φόρτωση &amp; μετά την απόθεση</w:t>
      </w:r>
    </w:p>
    <w:p w:rsidR="004F709B" w:rsidRDefault="0005141A">
      <w:pPr>
        <w:pStyle w:val="a6"/>
        <w:numPr>
          <w:ilvl w:val="0"/>
          <w:numId w:val="2"/>
        </w:numPr>
        <w:spacing w:after="120" w:line="276" w:lineRule="auto"/>
        <w:jc w:val="both"/>
      </w:pPr>
      <w:r>
        <w:t>Ανέγερση, συντήρηση, επιθεώρηση και αποσυναρμολόγηση του ανυψωτικού εξοπλισμού (πχ δικτυωτοί γερανοί), μόνο από εξειδικευμένο προσωπικό και σύμφωνα με τις οδηγίες του κατασκευαστή</w:t>
      </w:r>
    </w:p>
    <w:p w:rsidR="004F709B" w:rsidRDefault="0005141A">
      <w:pPr>
        <w:numPr>
          <w:ilvl w:val="0"/>
          <w:numId w:val="2"/>
        </w:numPr>
        <w:spacing w:line="276" w:lineRule="auto"/>
        <w:jc w:val="both"/>
      </w:pPr>
      <w:r>
        <w:t>Απαγόρευση κίνησης εργαζομένων κάτω από αιωρούμενα φορτία</w:t>
      </w:r>
    </w:p>
    <w:p w:rsidR="004F709B" w:rsidRDefault="0005141A">
      <w:pPr>
        <w:numPr>
          <w:ilvl w:val="0"/>
          <w:numId w:val="2"/>
        </w:numPr>
        <w:spacing w:line="276" w:lineRule="auto"/>
        <w:jc w:val="both"/>
      </w:pPr>
      <w:r>
        <w:lastRenderedPageBreak/>
        <w:t>Χρήση ηχητικού σήματος προειδοποίησης από το ανυψωτικό σε περίπτωση μετακίνησης αιωρούμενου φορτίου</w:t>
      </w:r>
    </w:p>
    <w:p w:rsidR="004F709B" w:rsidRDefault="0005141A">
      <w:pPr>
        <w:numPr>
          <w:ilvl w:val="0"/>
          <w:numId w:val="2"/>
        </w:numPr>
        <w:spacing w:line="276" w:lineRule="auto"/>
        <w:jc w:val="both"/>
      </w:pPr>
      <w:r>
        <w:t>Δεν πραγματοποιούνται ανυψωτικές εργασίες σε δυσμενείς καιρικές συνθήκες (πχ ισχυρός άνεμος) ή σε συνθήκες με χαμηλή ορατότητα</w:t>
      </w:r>
    </w:p>
    <w:p w:rsidR="004F709B" w:rsidRDefault="004F709B">
      <w:pPr>
        <w:spacing w:after="60" w:line="276" w:lineRule="auto"/>
        <w:rPr>
          <w:b/>
        </w:rPr>
      </w:pPr>
    </w:p>
    <w:p w:rsidR="004F709B" w:rsidRDefault="0005141A">
      <w:pPr>
        <w:spacing w:after="60" w:line="276" w:lineRule="auto"/>
        <w:rPr>
          <w:b/>
        </w:rPr>
      </w:pPr>
      <w:r>
        <w:rPr>
          <w:b/>
        </w:rPr>
        <w:t>Κατά την εγκατάσταση δικτύων</w:t>
      </w:r>
    </w:p>
    <w:p w:rsidR="004F709B" w:rsidRDefault="0005141A">
      <w:pPr>
        <w:pStyle w:val="a6"/>
        <w:numPr>
          <w:ilvl w:val="0"/>
          <w:numId w:val="2"/>
        </w:numPr>
        <w:spacing w:after="120" w:line="276" w:lineRule="auto"/>
      </w:pPr>
      <w:r>
        <w:t>Χρήση κατάλληλου εργαλείου για την εργασία (και το σκοπό που κατασκευάστηκε)</w:t>
      </w:r>
    </w:p>
    <w:p w:rsidR="004F709B" w:rsidRDefault="0005141A">
      <w:pPr>
        <w:pStyle w:val="a6"/>
        <w:numPr>
          <w:ilvl w:val="0"/>
          <w:numId w:val="2"/>
        </w:numPr>
        <w:spacing w:after="120" w:line="276" w:lineRule="auto"/>
      </w:pPr>
      <w:r>
        <w:t>Έλεγχος των εργαλείων πριν τη χρήση</w:t>
      </w:r>
    </w:p>
    <w:p w:rsidR="004F709B" w:rsidRDefault="0005141A">
      <w:pPr>
        <w:pStyle w:val="a6"/>
        <w:numPr>
          <w:ilvl w:val="0"/>
          <w:numId w:val="2"/>
        </w:numPr>
        <w:spacing w:after="120" w:line="276" w:lineRule="auto"/>
      </w:pPr>
      <w:r>
        <w:t>Χρήση γυαλιών και γαντιών (ΕΝ 388, ΕΝ 149)</w:t>
      </w:r>
    </w:p>
    <w:p w:rsidR="004F709B" w:rsidRDefault="0005141A">
      <w:pPr>
        <w:pStyle w:val="a6"/>
        <w:numPr>
          <w:ilvl w:val="0"/>
          <w:numId w:val="2"/>
        </w:numPr>
        <w:spacing w:after="120" w:line="276" w:lineRule="auto"/>
      </w:pPr>
      <w:r>
        <w:t>Ασφαλής διαδρομή καλωδίου</w:t>
      </w:r>
    </w:p>
    <w:p w:rsidR="004F709B" w:rsidRDefault="0005141A">
      <w:pPr>
        <w:pStyle w:val="a6"/>
        <w:numPr>
          <w:ilvl w:val="0"/>
          <w:numId w:val="2"/>
        </w:numPr>
        <w:spacing w:after="120" w:line="276" w:lineRule="auto"/>
      </w:pPr>
      <w:r>
        <w:t>Καθημερινός έλεγχος καλωδίου και φις</w:t>
      </w:r>
    </w:p>
    <w:p w:rsidR="004F709B" w:rsidRDefault="0005141A">
      <w:pPr>
        <w:pStyle w:val="a6"/>
        <w:numPr>
          <w:ilvl w:val="0"/>
          <w:numId w:val="2"/>
        </w:numPr>
        <w:spacing w:after="120" w:line="276" w:lineRule="auto"/>
      </w:pPr>
      <w:r>
        <w:t>Απομάκρυνση εύφλεκτων από το χώρο εργασίας</w:t>
      </w:r>
    </w:p>
    <w:p w:rsidR="004F709B" w:rsidRDefault="0005141A">
      <w:pPr>
        <w:pStyle w:val="a6"/>
        <w:numPr>
          <w:ilvl w:val="0"/>
          <w:numId w:val="2"/>
        </w:numPr>
        <w:spacing w:after="120" w:line="276" w:lineRule="auto"/>
      </w:pPr>
      <w:r>
        <w:t>Ύπαρξη πυροσβεστήρα κοντά στον ευρύτερο χώρο εργασίας</w:t>
      </w:r>
    </w:p>
    <w:p w:rsidR="004F709B" w:rsidRDefault="0005141A">
      <w:pPr>
        <w:pStyle w:val="a6"/>
        <w:numPr>
          <w:ilvl w:val="0"/>
          <w:numId w:val="2"/>
        </w:numPr>
        <w:spacing w:after="120" w:line="276" w:lineRule="auto"/>
      </w:pPr>
      <w:r>
        <w:t>Περιορισμός χειρωνακτικής διακίνησης φορτίων με μηχανική</w:t>
      </w:r>
    </w:p>
    <w:p w:rsidR="004F709B" w:rsidRDefault="0005141A">
      <w:pPr>
        <w:pStyle w:val="a6"/>
        <w:numPr>
          <w:ilvl w:val="0"/>
          <w:numId w:val="2"/>
        </w:numPr>
        <w:spacing w:after="120" w:line="276" w:lineRule="auto"/>
      </w:pPr>
      <w:r>
        <w:t>Πριν τη μεταφορά ελέγχονται τα χαρακτηριστικά του φορτίου και η διαδικασία</w:t>
      </w:r>
    </w:p>
    <w:p w:rsidR="004F709B" w:rsidRDefault="0005141A">
      <w:pPr>
        <w:pStyle w:val="a6"/>
        <w:numPr>
          <w:ilvl w:val="0"/>
          <w:numId w:val="2"/>
        </w:numPr>
        <w:spacing w:after="120" w:line="276" w:lineRule="auto"/>
      </w:pPr>
      <w:r>
        <w:t>Ενημέρωση εργαζομένων για ορθές πρακτικές</w:t>
      </w:r>
    </w:p>
    <w:p w:rsidR="004F709B" w:rsidRDefault="0005141A">
      <w:pPr>
        <w:pStyle w:val="a6"/>
        <w:numPr>
          <w:ilvl w:val="0"/>
          <w:numId w:val="2"/>
        </w:numPr>
        <w:spacing w:after="120" w:line="276" w:lineRule="auto"/>
      </w:pPr>
      <w:r>
        <w:t>Χρήση κουμανταδόρου για μεταφορά με περισσότερους του ενός εργαζόμενους</w:t>
      </w:r>
    </w:p>
    <w:p w:rsidR="004F709B" w:rsidRDefault="0005141A">
      <w:pPr>
        <w:pStyle w:val="a6"/>
        <w:numPr>
          <w:ilvl w:val="0"/>
          <w:numId w:val="2"/>
        </w:numPr>
        <w:spacing w:after="120" w:line="276" w:lineRule="auto"/>
      </w:pPr>
      <w:r>
        <w:t xml:space="preserve">Μελέτη δικτύου από αδειούχο μηχανικό </w:t>
      </w:r>
    </w:p>
    <w:p w:rsidR="004F709B" w:rsidRDefault="0005141A">
      <w:pPr>
        <w:pStyle w:val="a6"/>
        <w:numPr>
          <w:ilvl w:val="0"/>
          <w:numId w:val="2"/>
        </w:numPr>
        <w:spacing w:after="120" w:line="276" w:lineRule="auto"/>
      </w:pPr>
      <w:r>
        <w:t>Επίβλεψη εργασιών από αδειούχο ηλεκτρολόγο μηχανικό</w:t>
      </w:r>
    </w:p>
    <w:p w:rsidR="004F709B" w:rsidRDefault="0005141A">
      <w:pPr>
        <w:pStyle w:val="a6"/>
        <w:numPr>
          <w:ilvl w:val="0"/>
          <w:numId w:val="2"/>
        </w:numPr>
        <w:spacing w:after="120" w:line="276" w:lineRule="auto"/>
      </w:pPr>
      <w:r>
        <w:t xml:space="preserve">Αδειούχοι ηλεκτρολόγοι για συνδέσεις - δοκιμές </w:t>
      </w:r>
    </w:p>
    <w:p w:rsidR="004F709B" w:rsidRDefault="0005141A">
      <w:pPr>
        <w:pStyle w:val="a6"/>
        <w:numPr>
          <w:ilvl w:val="0"/>
          <w:numId w:val="2"/>
        </w:numPr>
        <w:spacing w:after="120" w:line="276" w:lineRule="auto"/>
      </w:pPr>
      <w:r>
        <w:t>Απενεργοποίηση δικτύων</w:t>
      </w:r>
    </w:p>
    <w:p w:rsidR="004F709B" w:rsidRDefault="0005141A">
      <w:pPr>
        <w:spacing w:after="60" w:line="276" w:lineRule="auto"/>
        <w:rPr>
          <w:b/>
        </w:rPr>
      </w:pPr>
      <w:r>
        <w:rPr>
          <w:b/>
        </w:rPr>
        <w:t>Κατά τη χρήση μηχανημάτων (διαμορφώσεις, εκσκαφές, επιχώσεις)</w:t>
      </w:r>
    </w:p>
    <w:p w:rsidR="004F709B" w:rsidRDefault="0005141A">
      <w:pPr>
        <w:pStyle w:val="a6"/>
        <w:numPr>
          <w:ilvl w:val="0"/>
          <w:numId w:val="2"/>
        </w:numPr>
        <w:spacing w:after="120" w:line="276" w:lineRule="auto"/>
      </w:pPr>
      <w:r>
        <w:t>Χειρισμός μηχανήματος από αδειούχο χειριστή αντίστοιχης άδειας</w:t>
      </w:r>
    </w:p>
    <w:p w:rsidR="004F709B" w:rsidRDefault="0005141A">
      <w:pPr>
        <w:pStyle w:val="a6"/>
        <w:numPr>
          <w:ilvl w:val="0"/>
          <w:numId w:val="2"/>
        </w:numPr>
        <w:spacing w:after="120" w:line="276" w:lineRule="auto"/>
      </w:pPr>
      <w:r>
        <w:t>Καθοδήγηση από έμπειρο βοηθό</w:t>
      </w:r>
    </w:p>
    <w:p w:rsidR="004F709B" w:rsidRDefault="0005141A">
      <w:pPr>
        <w:pStyle w:val="a6"/>
        <w:numPr>
          <w:ilvl w:val="0"/>
          <w:numId w:val="2"/>
        </w:numPr>
        <w:spacing w:after="120" w:line="276" w:lineRule="auto"/>
      </w:pPr>
      <w:r>
        <w:t>Αποστάσεις ασφαλείας από πρανή και μηχανήματα</w:t>
      </w:r>
    </w:p>
    <w:p w:rsidR="004F709B" w:rsidRDefault="0005141A">
      <w:pPr>
        <w:pStyle w:val="a6"/>
        <w:numPr>
          <w:ilvl w:val="0"/>
          <w:numId w:val="2"/>
        </w:numPr>
        <w:spacing w:after="120" w:line="276" w:lineRule="auto"/>
      </w:pPr>
      <w:r>
        <w:t>Χρήση ανακλαστικού ρουχισμού έντονου χρώματος (ΕΝ 471)</w:t>
      </w:r>
    </w:p>
    <w:p w:rsidR="004F709B" w:rsidRDefault="0005141A">
      <w:pPr>
        <w:pStyle w:val="a6"/>
        <w:numPr>
          <w:ilvl w:val="0"/>
          <w:numId w:val="2"/>
        </w:numPr>
        <w:spacing w:after="120" w:line="276" w:lineRule="auto"/>
      </w:pPr>
      <w:r>
        <w:t>Απενεργοποίηση υπογείων δικτύων</w:t>
      </w:r>
    </w:p>
    <w:p w:rsidR="004F709B" w:rsidRDefault="0005141A">
      <w:pPr>
        <w:pStyle w:val="a6"/>
        <w:numPr>
          <w:ilvl w:val="0"/>
          <w:numId w:val="2"/>
        </w:numPr>
        <w:spacing w:after="120" w:line="276" w:lineRule="auto"/>
      </w:pPr>
      <w:r>
        <w:t>Αποστάσεις ασφαλείας από δίκτυα σε λειτουργία</w:t>
      </w:r>
    </w:p>
    <w:p w:rsidR="004F709B" w:rsidRDefault="0005141A">
      <w:pPr>
        <w:pStyle w:val="a6"/>
        <w:numPr>
          <w:ilvl w:val="0"/>
          <w:numId w:val="2"/>
        </w:numPr>
        <w:spacing w:after="120" w:line="276" w:lineRule="auto"/>
      </w:pPr>
      <w:r>
        <w:t>Διαμόρφωση πρανών με κλίση</w:t>
      </w:r>
    </w:p>
    <w:p w:rsidR="004F709B" w:rsidRDefault="0005141A">
      <w:pPr>
        <w:pStyle w:val="a6"/>
        <w:numPr>
          <w:ilvl w:val="0"/>
          <w:numId w:val="2"/>
        </w:numPr>
        <w:spacing w:after="120" w:line="276" w:lineRule="auto"/>
      </w:pPr>
      <w:r>
        <w:t>Οπτικός έλεγχος πρανών σε καθημερινή βάση</w:t>
      </w:r>
    </w:p>
    <w:p w:rsidR="004F709B" w:rsidRDefault="0005141A">
      <w:pPr>
        <w:pStyle w:val="a6"/>
        <w:numPr>
          <w:ilvl w:val="0"/>
          <w:numId w:val="2"/>
        </w:numPr>
        <w:spacing w:after="120" w:line="276" w:lineRule="auto"/>
      </w:pPr>
      <w:r>
        <w:t>Αποφυγή μεταφοράς εργαζομένων με μηχάνημα</w:t>
      </w:r>
    </w:p>
    <w:p w:rsidR="004F709B" w:rsidRDefault="0005141A">
      <w:pPr>
        <w:pStyle w:val="a6"/>
        <w:numPr>
          <w:ilvl w:val="0"/>
          <w:numId w:val="2"/>
        </w:numPr>
        <w:spacing w:after="120" w:line="276" w:lineRule="auto"/>
      </w:pPr>
      <w:r>
        <w:lastRenderedPageBreak/>
        <w:t>Συντήρηση – ανεφοδιασμός από εντεταλμένο εργαζόμενο</w:t>
      </w:r>
    </w:p>
    <w:p w:rsidR="004F709B" w:rsidRDefault="0005141A">
      <w:pPr>
        <w:pStyle w:val="a6"/>
        <w:numPr>
          <w:ilvl w:val="0"/>
          <w:numId w:val="2"/>
        </w:numPr>
        <w:spacing w:after="120" w:line="276" w:lineRule="auto"/>
      </w:pPr>
      <w:r>
        <w:t>Τήρηση οδηγιών προμηθευτή κατά τη συντήρηση – ανεφοδιασμό</w:t>
      </w:r>
    </w:p>
    <w:p w:rsidR="004F709B" w:rsidRDefault="0005141A">
      <w:pPr>
        <w:pStyle w:val="a6"/>
        <w:numPr>
          <w:ilvl w:val="0"/>
          <w:numId w:val="2"/>
        </w:numPr>
        <w:spacing w:after="120" w:line="276" w:lineRule="auto"/>
      </w:pPr>
      <w:r>
        <w:t>Αποφυγή καπνίσματος και λειτουργίας ΜΕ κατά τον ανεφοδιασμό</w:t>
      </w:r>
    </w:p>
    <w:p w:rsidR="004F709B" w:rsidRDefault="0005141A">
      <w:pPr>
        <w:pStyle w:val="a6"/>
        <w:numPr>
          <w:ilvl w:val="0"/>
          <w:numId w:val="2"/>
        </w:numPr>
        <w:spacing w:after="120" w:line="276" w:lineRule="auto"/>
      </w:pPr>
      <w:r>
        <w:t>Αποφυγή λειτουργίας ΜΕ κατά τη συντήρηση</w:t>
      </w:r>
    </w:p>
    <w:p w:rsidR="004F709B" w:rsidRDefault="0005141A">
      <w:pPr>
        <w:pStyle w:val="a6"/>
        <w:numPr>
          <w:ilvl w:val="0"/>
          <w:numId w:val="2"/>
        </w:numPr>
        <w:spacing w:after="120" w:line="276" w:lineRule="auto"/>
      </w:pPr>
      <w:r>
        <w:t>Αποφυγή επαφής με κινούμενα ή θερμά μέρη</w:t>
      </w:r>
    </w:p>
    <w:p w:rsidR="004F709B" w:rsidRDefault="0005141A">
      <w:pPr>
        <w:pStyle w:val="a6"/>
        <w:numPr>
          <w:ilvl w:val="0"/>
          <w:numId w:val="2"/>
        </w:numPr>
        <w:spacing w:after="120" w:line="276" w:lineRule="auto"/>
      </w:pPr>
      <w:r>
        <w:t>Αποστάσεις ασφαλείας από υδραυλικά μέρη υπό πίεση</w:t>
      </w:r>
    </w:p>
    <w:p w:rsidR="004F709B" w:rsidRDefault="0005141A">
      <w:pPr>
        <w:pStyle w:val="a6"/>
        <w:numPr>
          <w:ilvl w:val="0"/>
          <w:numId w:val="2"/>
        </w:numPr>
        <w:spacing w:after="120" w:line="276" w:lineRule="auto"/>
      </w:pPr>
      <w:r>
        <w:t>Ύπαρξη πυροσβεστήρων στο χώρο</w:t>
      </w:r>
    </w:p>
    <w:p w:rsidR="004F709B" w:rsidRDefault="0005141A">
      <w:pPr>
        <w:pStyle w:val="a6"/>
        <w:numPr>
          <w:ilvl w:val="0"/>
          <w:numId w:val="2"/>
        </w:numPr>
        <w:spacing w:after="120" w:line="276" w:lineRule="auto"/>
      </w:pPr>
      <w:r>
        <w:t>Διαβροχή</w:t>
      </w:r>
    </w:p>
    <w:p w:rsidR="004F709B" w:rsidRDefault="0005141A">
      <w:pPr>
        <w:spacing w:after="60" w:line="276" w:lineRule="auto"/>
        <w:rPr>
          <w:b/>
        </w:rPr>
      </w:pPr>
      <w:r>
        <w:rPr>
          <w:b/>
        </w:rPr>
        <w:t>Κατά τις τοπογραφικές εργασίες</w:t>
      </w:r>
    </w:p>
    <w:p w:rsidR="004F709B" w:rsidRDefault="0005141A">
      <w:pPr>
        <w:pStyle w:val="a6"/>
        <w:numPr>
          <w:ilvl w:val="0"/>
          <w:numId w:val="2"/>
        </w:numPr>
        <w:spacing w:after="120" w:line="276" w:lineRule="auto"/>
      </w:pPr>
      <w:r>
        <w:t>Αποστάσεις ασφαλείας από μηχανήματα και οχήματα</w:t>
      </w:r>
    </w:p>
    <w:p w:rsidR="004F709B" w:rsidRDefault="0005141A">
      <w:pPr>
        <w:pStyle w:val="a6"/>
        <w:numPr>
          <w:ilvl w:val="0"/>
          <w:numId w:val="2"/>
        </w:numPr>
        <w:spacing w:after="120" w:line="276" w:lineRule="auto"/>
      </w:pPr>
      <w:r>
        <w:t>Χρήση ανακλαστικού ρουχισμού έντονου χρώματος (ΕΝ 471)</w:t>
      </w:r>
    </w:p>
    <w:p w:rsidR="004F709B" w:rsidRDefault="0005141A">
      <w:pPr>
        <w:pStyle w:val="a6"/>
        <w:numPr>
          <w:ilvl w:val="0"/>
          <w:numId w:val="2"/>
        </w:numPr>
        <w:spacing w:after="120" w:line="276" w:lineRule="auto"/>
      </w:pPr>
      <w:r>
        <w:t>Αποφυγή απευθείας έκθεσης στην ηλιακή ακτινοβολία</w:t>
      </w:r>
    </w:p>
    <w:p w:rsidR="004F709B" w:rsidRDefault="0005141A">
      <w:pPr>
        <w:pStyle w:val="a6"/>
        <w:numPr>
          <w:ilvl w:val="0"/>
          <w:numId w:val="2"/>
        </w:numPr>
        <w:spacing w:after="120" w:line="276" w:lineRule="auto"/>
      </w:pPr>
      <w:r>
        <w:t>Τήρηση οδηγιών προμηθευτή οργάνου</w:t>
      </w:r>
    </w:p>
    <w:p w:rsidR="004F709B" w:rsidRDefault="0005141A">
      <w:pPr>
        <w:pStyle w:val="a6"/>
        <w:numPr>
          <w:ilvl w:val="0"/>
          <w:numId w:val="2"/>
        </w:numPr>
        <w:spacing w:after="120" w:line="276" w:lineRule="auto"/>
      </w:pPr>
      <w:r>
        <w:t>Αποφυγή παραμονής πίσω από τη σταδία</w:t>
      </w:r>
    </w:p>
    <w:p w:rsidR="004F709B" w:rsidRDefault="0005141A">
      <w:pPr>
        <w:pStyle w:val="1"/>
        <w:spacing w:before="480"/>
        <w:jc w:val="both"/>
      </w:pPr>
      <w:bookmarkStart w:id="14" w:name="_Toc308874521"/>
      <w:bookmarkStart w:id="15" w:name="_Toc2080161001"/>
      <w:r>
        <w:t>ΑΝΑΛΥΣΗ ΕΡΓΑΣΙΩΝ ΣΕ ΦΑΣΕΙΣ</w:t>
      </w:r>
      <w:bookmarkEnd w:id="14"/>
      <w:r>
        <w:t xml:space="preserve"> </w:t>
      </w:r>
      <w:r>
        <w:rPr>
          <w:lang w:val="en-US"/>
        </w:rPr>
        <w:t>KAI</w:t>
      </w:r>
      <w:r>
        <w:t xml:space="preserve"> ΜΕΘΟΔΩΝ ΕΡΓΑΣΙΑΣ ΑΝΑ ΦΑΣΗ</w:t>
      </w:r>
      <w:bookmarkEnd w:id="15"/>
    </w:p>
    <w:p w:rsidR="004F709B" w:rsidRDefault="0005141A">
      <w:pPr>
        <w:spacing w:after="120" w:line="276" w:lineRule="auto"/>
        <w:jc w:val="both"/>
      </w:pPr>
      <w:r>
        <w:t>Σύμφωνα με το Χρονοδιάγραμμα εκτέλεσης έργου προκύπτουν οι φάσεις εργασιών που καταγράφονται παρακάτω. Σημειώνεται ότι η ανάλυση εργασιών σε φάσεις δεν είναι δεσμευτική και περιοριστική για τον Ανάδοχο. Επίσης η παρούσα ανάλυση δεν υποκαθιστά και δεν υπερισχύει του χρονοδιαγράμματος του έργου.</w:t>
      </w:r>
    </w:p>
    <w:p w:rsidR="004F709B" w:rsidRDefault="0005141A">
      <w:pPr>
        <w:spacing w:after="120" w:line="276" w:lineRule="auto"/>
        <w:jc w:val="both"/>
      </w:pPr>
      <w:r>
        <w:rPr>
          <w:b/>
        </w:rPr>
        <w:t>ΣΗΜΕΙΩΣΗ:</w:t>
      </w:r>
      <w:r>
        <w:t xml:space="preserve"> Ο Συντονιστής Ασφάλειας κατά την εκτέλεση του έργου οφείλει να επιβεβαιώσει την παρούσα ανάλυση εργασιών σε φάσεις. Εφόσον προχωρήσει σε αναθεώρηση της ανάλυσης συνιστάται να γίνει αναπροσαρμογή των Οδηγιών Ασφαλούς Εργασίας του παραρτήματος στο τέλος αυτού του τεύχους.</w:t>
      </w:r>
    </w:p>
    <w:p w:rsidR="004F709B" w:rsidRDefault="0005141A">
      <w:pPr>
        <w:spacing w:after="120" w:line="276" w:lineRule="auto"/>
        <w:jc w:val="both"/>
      </w:pPr>
      <w:r>
        <w:t xml:space="preserve">Οι Οδηγίες Ασφαλούς Εργασίας παρουσιάζονται σε πινακοποιημένη μορφή για εύκολη ανάγνωση και αναζήτηση. Οι οδηγίες βασίζονται σε ανάλυση εργασιών σε φάσεις η οποία πραγματοποιήθηκε για τα επιμέρους συνεργεία που αναμένεται να δραστηριοποιηθούν στο εργοτάξιο. </w:t>
      </w:r>
    </w:p>
    <w:p w:rsidR="004F709B" w:rsidRDefault="0005141A">
      <w:pPr>
        <w:spacing w:after="120" w:line="276" w:lineRule="auto"/>
        <w:jc w:val="both"/>
      </w:pPr>
      <w:r>
        <w:t>Κάθε Οδηγία Ασφαλούς Εργασίας περιέχει:</w:t>
      </w:r>
    </w:p>
    <w:p w:rsidR="004F709B" w:rsidRDefault="0005141A">
      <w:pPr>
        <w:pStyle w:val="a6"/>
        <w:numPr>
          <w:ilvl w:val="0"/>
          <w:numId w:val="2"/>
        </w:numPr>
        <w:spacing w:after="120" w:line="276" w:lineRule="auto"/>
        <w:jc w:val="both"/>
      </w:pPr>
      <w:r>
        <w:t>Ανάλυση της εργασίας σε επιμέρους</w:t>
      </w:r>
    </w:p>
    <w:p w:rsidR="004F709B" w:rsidRDefault="0005141A">
      <w:pPr>
        <w:pStyle w:val="a6"/>
        <w:numPr>
          <w:ilvl w:val="0"/>
          <w:numId w:val="2"/>
        </w:numPr>
        <w:spacing w:after="120" w:line="276" w:lineRule="auto"/>
        <w:jc w:val="both"/>
      </w:pPr>
      <w:r>
        <w:t>Προσδιορισμό των κινδύνων που σχετίζονται με τις επιμέρους εργασίες και  ενδεικτική εκτίμηση της επικινδυνότητας τους</w:t>
      </w:r>
    </w:p>
    <w:p w:rsidR="004F709B" w:rsidRDefault="0005141A">
      <w:pPr>
        <w:pStyle w:val="a6"/>
        <w:numPr>
          <w:ilvl w:val="0"/>
          <w:numId w:val="2"/>
        </w:numPr>
        <w:spacing w:after="120" w:line="276" w:lineRule="auto"/>
        <w:jc w:val="both"/>
      </w:pPr>
      <w:r>
        <w:lastRenderedPageBreak/>
        <w:t>Περιγραφή των προτεινόμενων μέτρων προστασίας και πρόληψης για την αντιμετώπιση των κινδύνων</w:t>
      </w:r>
    </w:p>
    <w:p w:rsidR="004F709B" w:rsidRDefault="0005141A">
      <w:pPr>
        <w:pStyle w:val="a6"/>
        <w:numPr>
          <w:ilvl w:val="0"/>
          <w:numId w:val="2"/>
        </w:numPr>
        <w:spacing w:after="120" w:line="276" w:lineRule="auto"/>
        <w:jc w:val="both"/>
      </w:pPr>
      <w:r>
        <w:t>Αναφορά των απαραίτητων Μέσων Ατομικής Προστασίας που πρέπει να χρησιμοποιούνται από το προσωπικό που εκτίθεται στους προσδιορισθέντες κινδύνους.</w:t>
      </w:r>
    </w:p>
    <w:p w:rsidR="004F709B" w:rsidRDefault="0005141A">
      <w:pPr>
        <w:spacing w:after="120" w:line="276" w:lineRule="auto"/>
        <w:jc w:val="both"/>
      </w:pPr>
      <w:r>
        <w:rPr>
          <w:b/>
        </w:rPr>
        <w:t>ΣΗΜΕΙΩΣΗ:</w:t>
      </w:r>
      <w:r>
        <w:t xml:space="preserve"> Ο Συντονιστής Ασφάλειας κατά την εκτέλεση του έργου οφείλει να αναπροσαρμόσει τα περιεχόμενα των Οδηγιών Ασφαλούς Εργασίας, σύμφωνα με τα δεδομένα της κατασκευής. Με βάση τα περιεχόμενα κάθε Οδηγίας Ασφαλούς Εργασίας, πρέπει να ενημερώσει τους επικεφαλής των αντίστοιχων συνεργείων, ώστε οι τελευταίοι να μεριμνήσουν για την εφαρμογή των προβλέψεων του ΣΑΥ από τα συνεργεία τους.</w:t>
      </w:r>
    </w:p>
    <w:p w:rsidR="004F709B" w:rsidRDefault="0005141A">
      <w:pPr>
        <w:spacing w:after="120" w:line="276" w:lineRule="auto"/>
        <w:jc w:val="both"/>
      </w:pPr>
      <w:r>
        <w:t>Ο Τεχνικός Ασφάλειας του συνεργείου που θα εκτελέσει τις συγκεκριμένες εργασίες οφείλει να συντάξει Εκτίμηση Επαγγελματικού Κινδύνου και να την υποβάλλει στον εργοδότη του. Ο επικεφαλής του συνεργείου πρέπει να λάβει υπόψη του τα περιεχόμενα της Εκτίμησης Επαγγελματικού Κινδύνου.</w:t>
      </w:r>
    </w:p>
    <w:p w:rsidR="004F709B" w:rsidRDefault="0005141A">
      <w:pPr>
        <w:spacing w:after="120" w:line="276" w:lineRule="auto"/>
        <w:jc w:val="both"/>
      </w:pPr>
      <w:r>
        <w:t>Ιδιαίτερα χρήσιμη κρίνεται η συνεργασία μεταξύ του Συντονιστή Ασφάλειας κατά την εκτέλεση του έργου, του Τεχνικού Ασφάλειας και του επικεφαλής κάθε συνεργείου ώστε να λαμβάνονται υπόψη όλες οι ιδιαιτερότητες των εργασιών (διαθέσιμο προσωπικό, μεθοδολογία, εξοπλισμός, περιβάλλον εργασίας).</w:t>
      </w:r>
    </w:p>
    <w:p w:rsidR="004F709B" w:rsidRDefault="0005141A">
      <w:pPr>
        <w:spacing w:after="120" w:line="276" w:lineRule="auto"/>
        <w:jc w:val="both"/>
      </w:pPr>
      <w:r>
        <w:t>Στο παρόν ΣΑΥ γίνεται αξιολόγηση της επικινδυνότητας των κινδύνων που σχετίζονται με τις επιμέρους εργασίες εκτέλεσης του έργου. Η αξιολόγηση γίνεται με τη χρήση κλίμακας τριών βαθμίδων ως εξής:</w:t>
      </w:r>
    </w:p>
    <w:p w:rsidR="004F709B" w:rsidRDefault="0005141A">
      <w:pPr>
        <w:spacing w:after="120" w:line="276" w:lineRule="auto"/>
        <w:jc w:val="both"/>
      </w:pPr>
      <w:r>
        <w:rPr>
          <w:b/>
        </w:rPr>
        <w:t>3=ΥΨΗΛΗ ΕΠΙΚΙΝΔΥΝΟΤΗΤΑ:</w:t>
      </w:r>
      <w:r>
        <w:tab/>
        <w:t>Πρέπει να ληφθούν άμεσα μέτρα για την εξάλειψη ή τον έλεγχο του κινδύνου</w:t>
      </w:r>
    </w:p>
    <w:p w:rsidR="004F709B" w:rsidRDefault="0005141A">
      <w:pPr>
        <w:spacing w:after="120" w:line="276" w:lineRule="auto"/>
        <w:jc w:val="both"/>
      </w:pPr>
      <w:r>
        <w:rPr>
          <w:b/>
        </w:rPr>
        <w:t>2=ΜΕΤΡΙΑ ΕΠΙΚΙΝΔΥΝΟΤΗΤΑ:</w:t>
      </w:r>
      <w:r>
        <w:tab/>
        <w:t>Είναι απαραίτητος ο προγραμματισμός και η λήψη μέτρων πρόληψης</w:t>
      </w:r>
    </w:p>
    <w:p w:rsidR="004F709B" w:rsidRDefault="0005141A">
      <w:pPr>
        <w:spacing w:after="120" w:line="276" w:lineRule="auto"/>
        <w:jc w:val="both"/>
      </w:pPr>
      <w:r>
        <w:rPr>
          <w:b/>
        </w:rPr>
        <w:t>1=ΧΑΜΗΛΗ ΕΠΙΚΙΝΔΥΝΟΤΗΤΑ:</w:t>
      </w:r>
      <w:r>
        <w:tab/>
        <w:t>Γενικώς αποδεκτή επικινδυνότητα, εφόσον ληφθούν ορισμένα μέτρα ελέγχου</w:t>
      </w:r>
    </w:p>
    <w:p w:rsidR="004F709B" w:rsidRDefault="0005141A">
      <w:pPr>
        <w:spacing w:after="120" w:line="276" w:lineRule="auto"/>
        <w:jc w:val="both"/>
      </w:pPr>
      <w:r>
        <w:t>Ο Συντονιστής Ασφάλειας κατά την εκτέλεση του έργου ή/και ο Τεχνικός Ασφάλειας του Αναδόχου, μπορεί να αναθεωρήσει τις τιμές της επικινδυνότητας καθώς και τη μεθοδολογία αξιολόγησης τους, εφόσον κριθεί απαραίτητο. Ανάλογη διεργασία μπορεί να γίνει από τον Τεχνικό Ασφαλείας του συνεργείου που θα εκτελέσει τις συγκεκριμένες εργασίες κατά την εκπόνηση της Εκτίμησης Επαγγελματικού Κινδύνου.</w:t>
      </w:r>
    </w:p>
    <w:p w:rsidR="004F709B" w:rsidRDefault="0005141A">
      <w:pPr>
        <w:pStyle w:val="1"/>
        <w:spacing w:before="480"/>
        <w:jc w:val="both"/>
      </w:pPr>
      <w:bookmarkStart w:id="16" w:name="_Toc1375301515"/>
      <w:r>
        <w:t>ΓΕΝΙΚΟΙ ΚΑΝΟΝΕΣ ΑΣΦΑΛΕΙΑΣ ΕΡΓΟΤΑΞΙΟΥ</w:t>
      </w:r>
      <w:bookmarkEnd w:id="16"/>
    </w:p>
    <w:p w:rsidR="004F709B" w:rsidRDefault="0005141A">
      <w:pPr>
        <w:spacing w:after="120" w:line="276" w:lineRule="auto"/>
        <w:jc w:val="both"/>
      </w:pPr>
      <w:r>
        <w:t>Οι κανόνες ασφάλειας που περιγράφονται παρακάτω είναι γενικοί και ισχύουν ανεξαρτήτως φάσεως. Σε περίπτωση αντίθεσης με τις Οδηγίες Ασφαλούς Εργασίας που αναπτύχθηκαν παραπάνω ισχύ έχουν οι οδηγίες.</w:t>
      </w:r>
    </w:p>
    <w:p w:rsidR="004F709B" w:rsidRDefault="0005141A">
      <w:pPr>
        <w:pStyle w:val="a6"/>
        <w:numPr>
          <w:ilvl w:val="0"/>
          <w:numId w:val="2"/>
        </w:numPr>
        <w:spacing w:after="120" w:line="276" w:lineRule="auto"/>
        <w:jc w:val="both"/>
      </w:pPr>
      <w:r>
        <w:lastRenderedPageBreak/>
        <w:t xml:space="preserve">Κάθε άτομο στο εργοτάξιο πρέπει να τηρεί τους κανόνες ασφαλείας και υγείας στο έργο που το αφορούν. </w:t>
      </w:r>
    </w:p>
    <w:p w:rsidR="004F709B" w:rsidRDefault="0005141A">
      <w:pPr>
        <w:pStyle w:val="a6"/>
        <w:numPr>
          <w:ilvl w:val="0"/>
          <w:numId w:val="2"/>
        </w:numPr>
        <w:spacing w:after="120" w:line="276" w:lineRule="auto"/>
        <w:jc w:val="both"/>
      </w:pPr>
      <w:r>
        <w:t>Δεν θα ανατίθεται μία δουλειά σε κανένα άτομο αν δεν είναι σωματικά και πνευματικά κατάλληλο γι’ αυτήν.</w:t>
      </w:r>
    </w:p>
    <w:p w:rsidR="004F709B" w:rsidRDefault="0005141A">
      <w:pPr>
        <w:pStyle w:val="a6"/>
        <w:numPr>
          <w:ilvl w:val="0"/>
          <w:numId w:val="2"/>
        </w:numPr>
        <w:spacing w:after="120" w:line="276" w:lineRule="auto"/>
        <w:jc w:val="both"/>
      </w:pPr>
      <w:r>
        <w:t xml:space="preserve">Όλα τα άτομα στο εργοτάξιο πρέπει να φορούν κατάλληλο προστατευτικό κράνος, σύμφωνα με το αντίστοιχο ΕΝ Πρότυπο. Εξαιρούνται οι χώροι των γραφείων, υγιεινής και ανάπαυσης. </w:t>
      </w:r>
    </w:p>
    <w:p w:rsidR="004F709B" w:rsidRDefault="0005141A">
      <w:pPr>
        <w:pStyle w:val="a6"/>
        <w:numPr>
          <w:ilvl w:val="0"/>
          <w:numId w:val="2"/>
        </w:numPr>
        <w:spacing w:after="120" w:line="276" w:lineRule="auto"/>
        <w:jc w:val="both"/>
      </w:pPr>
      <w:r>
        <w:t>Όλα τα άτομα στο εργοτάξιο πρέπει να φορούν κατάλληλα υποδήματα. Η  ελάχιστη απαίτηση ασφάλειας για τα υποδήματα είναι να έχουν προστατευτική επένδυση για τα δάχτυλα και στη σόλα, σύμφωνα με το αντίστοιχο ΕΝ Πρότυπο.</w:t>
      </w:r>
    </w:p>
    <w:p w:rsidR="004F709B" w:rsidRDefault="0005141A">
      <w:pPr>
        <w:pStyle w:val="a6"/>
        <w:numPr>
          <w:ilvl w:val="0"/>
          <w:numId w:val="2"/>
        </w:numPr>
        <w:spacing w:after="120" w:line="276" w:lineRule="auto"/>
      </w:pPr>
      <w:r>
        <w:t>Η ασφαλής προσέγγιση και έξοδος πρέπει να εξασφαλίζεται σε όλες τις θέσεις εργασίες και χώρους.</w:t>
      </w:r>
    </w:p>
    <w:p w:rsidR="004F709B" w:rsidRDefault="0005141A">
      <w:pPr>
        <w:pStyle w:val="a6"/>
        <w:numPr>
          <w:ilvl w:val="0"/>
          <w:numId w:val="2"/>
        </w:numPr>
        <w:spacing w:after="120" w:line="276" w:lineRule="auto"/>
        <w:jc w:val="both"/>
      </w:pPr>
      <w:r>
        <w:t>Όλα τα άτομα πρέπει να συμμορφώνονται με τις οδηγίες της σήμανσης ασφάλειας του εργοταξίου.</w:t>
      </w:r>
    </w:p>
    <w:p w:rsidR="004F709B" w:rsidRDefault="0005141A">
      <w:pPr>
        <w:pStyle w:val="a6"/>
        <w:numPr>
          <w:ilvl w:val="0"/>
          <w:numId w:val="2"/>
        </w:numPr>
        <w:spacing w:after="120" w:line="276" w:lineRule="auto"/>
        <w:jc w:val="both"/>
      </w:pPr>
      <w:r>
        <w:t>Φωτιές με σκοπό την θέρμανση δεν επιτρέπονται στο εργοτάξιο.</w:t>
      </w:r>
    </w:p>
    <w:p w:rsidR="004F709B" w:rsidRDefault="0005141A">
      <w:pPr>
        <w:pStyle w:val="a6"/>
        <w:numPr>
          <w:ilvl w:val="0"/>
          <w:numId w:val="2"/>
        </w:numPr>
        <w:spacing w:after="120" w:line="276" w:lineRule="auto"/>
        <w:jc w:val="both"/>
      </w:pPr>
      <w:r>
        <w:t>Απαγορεύεται η χρήση αλκοόλ στους χώρους του εργοταξίου.</w:t>
      </w:r>
    </w:p>
    <w:p w:rsidR="004F709B" w:rsidRDefault="0005141A">
      <w:pPr>
        <w:pStyle w:val="a6"/>
        <w:numPr>
          <w:ilvl w:val="0"/>
          <w:numId w:val="2"/>
        </w:numPr>
        <w:spacing w:after="120" w:line="276" w:lineRule="auto"/>
        <w:jc w:val="both"/>
      </w:pPr>
      <w:r>
        <w:t>Κανένα άτομο δεν θα ξεκινά την εργασία του εάν δεν είναι κατάλληλα ντυμένο. Οι εργαζόμενοι δεν επιτρέπεται να φορούν φαρδιά ξεκούμπωτα ρούχα, σορτς και να είναι γυμνοί από τη μέση και πάνω.</w:t>
      </w:r>
    </w:p>
    <w:p w:rsidR="004F709B" w:rsidRDefault="0005141A">
      <w:pPr>
        <w:pStyle w:val="a6"/>
        <w:numPr>
          <w:ilvl w:val="0"/>
          <w:numId w:val="2"/>
        </w:numPr>
        <w:spacing w:after="120" w:line="276" w:lineRule="auto"/>
        <w:jc w:val="both"/>
      </w:pPr>
      <w:r>
        <w:t>Κανένα άτομο δεν επιτρέπεται να επαναπροσδιορίσει, απομακρύνει, τροποποιήσει, χαλάσει, καταστρέψει οποιοδήποτε σήμανση  ή εξοπλισμό ασφάλειας.</w:t>
      </w:r>
    </w:p>
    <w:p w:rsidR="004F709B" w:rsidRDefault="0005141A">
      <w:pPr>
        <w:pStyle w:val="a6"/>
        <w:numPr>
          <w:ilvl w:val="0"/>
          <w:numId w:val="2"/>
        </w:numPr>
        <w:spacing w:after="120" w:line="276" w:lineRule="auto"/>
        <w:jc w:val="both"/>
      </w:pPr>
      <w:r>
        <w:t>Όλοι οι εργαζόμενοι είναι υποχρεωμένοι να αναφέρουν οποιαδήποτε ανασφαλή κατάσταση εργασίας και να απευθυνθούν για βοήθεια αν δεν μπορούν να την ελέγξουν μόνοι τους.</w:t>
      </w:r>
    </w:p>
    <w:p w:rsidR="004F709B" w:rsidRDefault="0005141A">
      <w:pPr>
        <w:pStyle w:val="a6"/>
        <w:numPr>
          <w:ilvl w:val="0"/>
          <w:numId w:val="2"/>
        </w:numPr>
        <w:spacing w:after="120" w:line="276" w:lineRule="auto"/>
        <w:jc w:val="both"/>
      </w:pPr>
      <w:r>
        <w:t>Το εργοτάξιο πρέπει να διατηρείται καθαρό.</w:t>
      </w:r>
    </w:p>
    <w:p w:rsidR="004F709B" w:rsidRDefault="0005141A">
      <w:pPr>
        <w:pStyle w:val="a6"/>
        <w:numPr>
          <w:ilvl w:val="0"/>
          <w:numId w:val="2"/>
        </w:numPr>
        <w:spacing w:after="120" w:line="276" w:lineRule="auto"/>
        <w:jc w:val="both"/>
      </w:pPr>
      <w:r>
        <w:t>Μόνο εξουσιοδοτημένα ή/και αδειοδοτημένα άτομα να χειρίζονται τον εξοπλισμό του εργοταξίου.</w:t>
      </w:r>
    </w:p>
    <w:p w:rsidR="004F709B" w:rsidRDefault="0005141A">
      <w:pPr>
        <w:pStyle w:val="a6"/>
        <w:numPr>
          <w:ilvl w:val="0"/>
          <w:numId w:val="2"/>
        </w:numPr>
        <w:spacing w:after="120" w:line="276" w:lineRule="auto"/>
        <w:jc w:val="both"/>
      </w:pPr>
      <w:r>
        <w:t>Όλοι οι επισκέπτες στο εργοτάξιο πρέπει να συνοδεύονται από άτομο που γνωρίζει τους χώρους του εργοταξίου και να συμμορφώνονται με τις οδηγίες του.</w:t>
      </w:r>
    </w:p>
    <w:p w:rsidR="004F709B" w:rsidRDefault="0005141A">
      <w:pPr>
        <w:pStyle w:val="1"/>
        <w:spacing w:before="480"/>
      </w:pPr>
      <w:bookmarkStart w:id="17" w:name="_Toc1515081359"/>
      <w:r>
        <w:t>ΟΡΓΑΝΩΣΗ ΑΣΦΑΛΕΙΑΣ ΑΡΜΟΔΙΟΤΗΤΕΣ</w:t>
      </w:r>
      <w:bookmarkEnd w:id="17"/>
    </w:p>
    <w:p w:rsidR="004F709B" w:rsidRDefault="0005141A">
      <w:pPr>
        <w:spacing w:after="120" w:line="276" w:lineRule="auto"/>
        <w:jc w:val="both"/>
      </w:pPr>
      <w:r>
        <w:t>Για την υλοποίηση της πολιτικής ασφάλειας του Αναδόχου και τη λήψη των απαιτούμενων μέτρων ασφάλειας προτείνεται η κατανομή αρμοδιοτήτων σε όλη την ιεραρχία εκτέλεσης του έργου, όπως καθορίζεται στο Πρόγραμμα Ποιότητας Έργου (ΠΠΕ) και την</w:t>
      </w:r>
      <w:r>
        <w:rPr>
          <w:rFonts w:ascii="Arial" w:eastAsia="Arial" w:hAnsi="Arial"/>
          <w:b/>
        </w:rPr>
        <w:t xml:space="preserve"> </w:t>
      </w:r>
      <w:r>
        <w:t>ΔΙΠΑΔ/οικ/889/27.11.02 . Σχηματικά:</w:t>
      </w:r>
    </w:p>
    <w:p w:rsidR="004F709B" w:rsidRDefault="0005141A">
      <w:pPr>
        <w:spacing w:before="120"/>
        <w:rPr>
          <w:b/>
        </w:rPr>
      </w:pPr>
      <w:r>
        <w:rPr>
          <w:b/>
        </w:rPr>
        <w:lastRenderedPageBreak/>
        <w:t>ΑΝΑΔΟΧΟΣ</w:t>
      </w:r>
    </w:p>
    <w:p w:rsidR="004F709B" w:rsidRDefault="0005141A">
      <w:pPr>
        <w:pStyle w:val="a6"/>
        <w:numPr>
          <w:ilvl w:val="0"/>
          <w:numId w:val="2"/>
        </w:numPr>
        <w:spacing w:after="120" w:line="276" w:lineRule="auto"/>
      </w:pPr>
      <w:r>
        <w:t>ΣΥΝΤΟΝΙΣΤΗΣ ΑΣΦΑΛΕΙΑΣ ΚΑΤΑ ΤΗΝ ΕΚΤΕΛΕΣΗ ΤΟΥ ΕΡΓΟΥ</w:t>
      </w:r>
    </w:p>
    <w:p w:rsidR="004F709B" w:rsidRDefault="0005141A">
      <w:pPr>
        <w:pStyle w:val="a6"/>
        <w:numPr>
          <w:ilvl w:val="0"/>
          <w:numId w:val="2"/>
        </w:numPr>
        <w:spacing w:after="120" w:line="276" w:lineRule="auto"/>
      </w:pPr>
      <w:r>
        <w:t>ΤΕΧΝΙΚΟΣ ΑΣΦΑΛΕΙΑΣ ΑΝΑΔΟΧΟΥ</w:t>
      </w:r>
    </w:p>
    <w:p w:rsidR="004F709B" w:rsidRDefault="0005141A">
      <w:pPr>
        <w:pStyle w:val="a6"/>
        <w:numPr>
          <w:ilvl w:val="0"/>
          <w:numId w:val="2"/>
        </w:numPr>
        <w:spacing w:after="120" w:line="276" w:lineRule="auto"/>
      </w:pPr>
      <w:r>
        <w:t>ΓΙΑΤΡΟΣ ΑΣΦΑΛΕΙΑΣ ΑΝΑΔΟΧΟΥ</w:t>
      </w:r>
    </w:p>
    <w:p w:rsidR="004F709B" w:rsidRDefault="0005141A">
      <w:pPr>
        <w:pStyle w:val="a6"/>
        <w:numPr>
          <w:ilvl w:val="0"/>
          <w:numId w:val="2"/>
        </w:numPr>
        <w:spacing w:after="120" w:line="276" w:lineRule="auto"/>
      </w:pPr>
      <w:r>
        <w:t>ΕΙΔΙΚΕΥΜΕΝΟ ΠΡΟΣΩΠΙΚΟ ΓΙΑ ΤΗΝ ΠΑΡΟΧΗ ΑΠΛΩΝ Α ΒΟΗΘΕΙΩΝ</w:t>
      </w:r>
    </w:p>
    <w:p w:rsidR="004F709B" w:rsidRDefault="0005141A">
      <w:pPr>
        <w:spacing w:before="120"/>
        <w:rPr>
          <w:b/>
        </w:rPr>
      </w:pPr>
      <w:r>
        <w:rPr>
          <w:b/>
        </w:rPr>
        <w:t>ΑΝΑ ΥΠΕΡΓΟΛΑΒΟ</w:t>
      </w:r>
    </w:p>
    <w:p w:rsidR="004F709B" w:rsidRDefault="0005141A">
      <w:pPr>
        <w:pStyle w:val="a6"/>
        <w:numPr>
          <w:ilvl w:val="0"/>
          <w:numId w:val="2"/>
        </w:numPr>
        <w:spacing w:after="120" w:line="276" w:lineRule="auto"/>
      </w:pPr>
      <w:r>
        <w:t xml:space="preserve">ΤΕΧΝΙΚΟΣ ΑΣΦΑΛΕΙΑΣ </w:t>
      </w:r>
    </w:p>
    <w:p w:rsidR="004F709B" w:rsidRDefault="0005141A">
      <w:pPr>
        <w:pStyle w:val="a6"/>
        <w:numPr>
          <w:ilvl w:val="0"/>
          <w:numId w:val="2"/>
        </w:numPr>
        <w:spacing w:after="120" w:line="276" w:lineRule="auto"/>
      </w:pPr>
      <w:r>
        <w:t xml:space="preserve">ΓΙΑΤΡΟΣ ΑΣΦΑΛΕΙΑΣ (ΕΦΟΣΟΝ ΠΡΟΒΛΕΠΕΤΑΙ) </w:t>
      </w:r>
    </w:p>
    <w:p w:rsidR="004F709B" w:rsidRDefault="0005141A">
      <w:pPr>
        <w:pStyle w:val="a6"/>
        <w:numPr>
          <w:ilvl w:val="0"/>
          <w:numId w:val="2"/>
        </w:numPr>
        <w:spacing w:after="120" w:line="276" w:lineRule="auto"/>
      </w:pPr>
      <w:r>
        <w:t>ΕΚΠΡΟΣΩΠΟΣ</w:t>
      </w:r>
    </w:p>
    <w:p w:rsidR="004F709B" w:rsidRDefault="0005141A">
      <w:pPr>
        <w:spacing w:after="120" w:line="276" w:lineRule="auto"/>
        <w:jc w:val="both"/>
      </w:pPr>
      <w:r>
        <w:t>Σύμφωνα με τις προβλέψεις της Ελληνικής Νομοθεσίας για την ασφάλεια, κάθε εμπλεκόμενος στην εκτέλεση του έργου έχει συγκεκριμένες αρμοδιότητες, αναλόγως των γενικότερων καθηκόντων του. Συγκεκριμένα:</w:t>
      </w:r>
    </w:p>
    <w:p w:rsidR="004F709B" w:rsidRDefault="0005141A">
      <w:pPr>
        <w:spacing w:after="120" w:line="276" w:lineRule="auto"/>
        <w:jc w:val="both"/>
      </w:pPr>
      <w:r>
        <w:rPr>
          <w:b/>
        </w:rPr>
        <w:t>Ο εργοταξιάρχης,</w:t>
      </w:r>
      <w:r>
        <w:t xml:space="preserve"> ως νόμιμος εκπρόσωπος του Αναδόχου, είναι υπεύθυνος για την τήρηση των μέτρων ασφαλείας που αφορούν ολόκληρο το έργο. Συγκεκριμένα έχει τις παρακάτω υποχρεώσεις:</w:t>
      </w:r>
    </w:p>
    <w:p w:rsidR="004F709B" w:rsidRDefault="0005141A">
      <w:pPr>
        <w:pStyle w:val="a6"/>
        <w:numPr>
          <w:ilvl w:val="0"/>
          <w:numId w:val="2"/>
        </w:numPr>
        <w:spacing w:after="120" w:line="276" w:lineRule="auto"/>
        <w:jc w:val="both"/>
      </w:pPr>
      <w:r>
        <w:t>Να  διαβιβάσει  στην  αρμόδια  επιθεώρηση  εργασίας  πριν  από  την  έναρξη  των εργασιών την εκ των προτέρων γνωστοποίηση του έργου.</w:t>
      </w:r>
    </w:p>
    <w:p w:rsidR="004F709B" w:rsidRDefault="0005141A">
      <w:pPr>
        <w:pStyle w:val="a6"/>
        <w:numPr>
          <w:ilvl w:val="0"/>
          <w:numId w:val="2"/>
        </w:numPr>
        <w:spacing w:after="120" w:line="276" w:lineRule="auto"/>
        <w:jc w:val="both"/>
      </w:pPr>
      <w:r>
        <w:t>Να μεριμνήσει  για  την  εκπόνηση  Σχεδίου Ασφάλειας  και  Υγείας  και  για  την  κατάρτιση Φακέλου Ασφάλειας και Υγείας, τα οποία πρέπει να τηρούνται στο εργοτάξιο.</w:t>
      </w:r>
    </w:p>
    <w:p w:rsidR="004F709B" w:rsidRDefault="0005141A">
      <w:pPr>
        <w:pStyle w:val="a6"/>
        <w:numPr>
          <w:ilvl w:val="0"/>
          <w:numId w:val="2"/>
        </w:numPr>
        <w:spacing w:after="120" w:line="276" w:lineRule="auto"/>
        <w:jc w:val="both"/>
      </w:pPr>
      <w:r>
        <w:t>Να τηρεί Ημερολόγιο Μέτρων Ασφαλείας.</w:t>
      </w:r>
    </w:p>
    <w:p w:rsidR="004F709B" w:rsidRDefault="0005141A">
      <w:pPr>
        <w:pStyle w:val="a6"/>
        <w:numPr>
          <w:ilvl w:val="0"/>
          <w:numId w:val="2"/>
        </w:numPr>
        <w:spacing w:after="120" w:line="276" w:lineRule="auto"/>
        <w:jc w:val="both"/>
      </w:pPr>
      <w:r>
        <w:t>Να τηρεί, σύμφωνα µε τους κανόνες της επιστήμης και της τέχνης, τις οδηγίες του επιβλέποντος μηχανικού.</w:t>
      </w:r>
    </w:p>
    <w:p w:rsidR="004F709B" w:rsidRDefault="0005141A">
      <w:pPr>
        <w:pStyle w:val="a6"/>
        <w:numPr>
          <w:ilvl w:val="0"/>
          <w:numId w:val="2"/>
        </w:numPr>
        <w:spacing w:after="120" w:line="276" w:lineRule="auto"/>
        <w:jc w:val="both"/>
      </w:pPr>
      <w:r>
        <w:t>Να λαμβάνει υπόψη τις υποδείξεις των Συντονιστών για θέματα ασφάλειας και υγείας και του Τεχνικού Ασφάλειας και να μεριμνά για την τήρηση του ΣΑΥ.</w:t>
      </w:r>
    </w:p>
    <w:p w:rsidR="004F709B" w:rsidRDefault="0005141A">
      <w:pPr>
        <w:spacing w:after="120" w:line="276" w:lineRule="auto"/>
        <w:jc w:val="both"/>
      </w:pPr>
      <w:r>
        <w:t xml:space="preserve">Ο εργοταξιάρχης, ως νόμιμος εκπρόσωπος του Αναδόχου, έχει τις παρακάτω υποχρεώσεις όσον αφορά στο προσωπικό της εταιρείας του: </w:t>
      </w:r>
    </w:p>
    <w:p w:rsidR="004F709B" w:rsidRDefault="0005141A">
      <w:pPr>
        <w:pStyle w:val="a6"/>
        <w:numPr>
          <w:ilvl w:val="0"/>
          <w:numId w:val="2"/>
        </w:numPr>
        <w:spacing w:after="120" w:line="276" w:lineRule="auto"/>
        <w:jc w:val="both"/>
      </w:pPr>
      <w:r>
        <w:t>Να εξασφαλίζει την ασφάλεια και την υγεία των εργαζομένων ως προς όλες τις πτυχές της εργασίας, και να λαμβάνει μέτρα που να εξασφαλίζουν την υγεία και ασφάλεια των τρίτων.</w:t>
      </w:r>
    </w:p>
    <w:p w:rsidR="004F709B" w:rsidRDefault="0005141A">
      <w:pPr>
        <w:pStyle w:val="a6"/>
        <w:numPr>
          <w:ilvl w:val="0"/>
          <w:numId w:val="2"/>
        </w:numPr>
        <w:spacing w:after="120" w:line="276" w:lineRule="auto"/>
        <w:jc w:val="both"/>
      </w:pPr>
      <w:r>
        <w:t>Να έχει στη διάθεσή του γραπτή εκτίμηση των υφισταμένων κατά την εργασία κινδύνων για την ασφάλεια  και  την  υγεία. H εκτίμηση αυτή πραγματοποιείται από τους Τεχνικό Ασφάλειας, Ιατρό Εργασίας.</w:t>
      </w:r>
    </w:p>
    <w:p w:rsidR="004F709B" w:rsidRDefault="0005141A">
      <w:pPr>
        <w:pStyle w:val="a6"/>
        <w:numPr>
          <w:ilvl w:val="0"/>
          <w:numId w:val="2"/>
        </w:numPr>
        <w:spacing w:after="120" w:line="276" w:lineRule="auto"/>
        <w:jc w:val="both"/>
      </w:pPr>
      <w:r>
        <w:t>Να χρησιμοποιεί  τις  υπηρεσίες  Τεχνικού  Ασφάλειας (και Ιατρού Εργασίας για επιχειρήσεις που απασχολούν περισσότερους από 50 εργαζομένους). Οι υποχρεώσεις του Τεχνικού Ασφάλειας ή/και του Ιατρού Εργασίας δεν θίγουν την αρχή της ευθύνης του εργοδότη.</w:t>
      </w:r>
    </w:p>
    <w:p w:rsidR="004F709B" w:rsidRDefault="0005141A">
      <w:pPr>
        <w:pStyle w:val="a6"/>
        <w:numPr>
          <w:ilvl w:val="0"/>
          <w:numId w:val="2"/>
        </w:numPr>
        <w:spacing w:after="120" w:line="276" w:lineRule="auto"/>
        <w:jc w:val="both"/>
      </w:pPr>
      <w:r>
        <w:lastRenderedPageBreak/>
        <w:t xml:space="preserve">Να εξασφαλίζει  σε  κάθε  εργαζόμενο  κατάλληλη  και  επαρκή  εκπαίδευση  στον  τομέα  της ασφάλειας και της υγείας. </w:t>
      </w:r>
    </w:p>
    <w:p w:rsidR="004F709B" w:rsidRDefault="0005141A">
      <w:pPr>
        <w:pStyle w:val="a6"/>
        <w:numPr>
          <w:ilvl w:val="0"/>
          <w:numId w:val="2"/>
        </w:numPr>
        <w:spacing w:after="120" w:line="276" w:lineRule="auto"/>
        <w:jc w:val="both"/>
      </w:pPr>
      <w:r>
        <w:t>Να μεριμνά για τη χορήγηση στο προσωπικό του, όλων των αναγκαίων Μέσων Ατομικής Προστασίας για τη δουλειά που εκτελεί.</w:t>
      </w:r>
    </w:p>
    <w:p w:rsidR="004F709B" w:rsidRDefault="0005141A">
      <w:pPr>
        <w:pStyle w:val="a6"/>
        <w:numPr>
          <w:ilvl w:val="0"/>
          <w:numId w:val="2"/>
        </w:numPr>
        <w:spacing w:after="120" w:line="276" w:lineRule="auto"/>
        <w:jc w:val="both"/>
      </w:pPr>
      <w:r>
        <w:t>Να εξασφαλίζει  ότι  οι  εργαζόμενοι  από  εξωτερικές επιχειρήσεις που εκτελούν  εργασίες  στην επιχείρησή του, έχουν λάβει τις κατάλληλες οδηγίες για την ασφάλεια και την υγεία.</w:t>
      </w:r>
    </w:p>
    <w:p w:rsidR="004F709B" w:rsidRDefault="0005141A">
      <w:pPr>
        <w:pStyle w:val="a6"/>
        <w:numPr>
          <w:ilvl w:val="0"/>
          <w:numId w:val="2"/>
        </w:numPr>
        <w:spacing w:after="120" w:line="276" w:lineRule="auto"/>
        <w:jc w:val="both"/>
      </w:pPr>
      <w:r>
        <w:t xml:space="preserve">Να αναγγέλλει όλα  τα  εργατικά  ατυχήματα στις αρμόδιες επιθεωρήσεις εργασίας και στις αρμόδιες υπηρεσίες του ασφαλιστικού οργανισμού  στον  οποίο  υπάγεται  ο  τραυματίας  εντός  24  ωρών.  Εφόσον πρόκειται περί σοβαρού τραυματισμού ή θανάτου, πρέπει να τηρούνται αμετάβλητα όλα τα στοιχεία που δύνανται να χρησιμεύσουν για εξακρίβωση των αιτίων του ατυχήματος. Να τηρεί  ειδικό  βιβλίο  ατυχημάτων  και κατάλογο  των  εργατικών  ατυχημάτων  που  είχαν  ως  συνέπεια  για  τον  εργαζόμενο ανικανότητα εργασίας μεγαλύτερη των τριών εργάσιμων ημερών. </w:t>
      </w:r>
    </w:p>
    <w:p w:rsidR="004F709B" w:rsidRDefault="0005141A">
      <w:pPr>
        <w:spacing w:after="120" w:line="276" w:lineRule="auto"/>
        <w:jc w:val="both"/>
      </w:pPr>
      <w:r>
        <w:t>Ο εργοταξιάρχης, ως εργαζόμενος, έχει τις  υποχρεώσεις που προβλέπονται από τη νομοθεσία για τον εργαζόμενο.</w:t>
      </w:r>
    </w:p>
    <w:p w:rsidR="004F709B" w:rsidRDefault="0005141A">
      <w:pPr>
        <w:spacing w:after="120" w:line="276" w:lineRule="auto"/>
        <w:jc w:val="both"/>
      </w:pPr>
      <w:r>
        <w:rPr>
          <w:b/>
        </w:rPr>
        <w:t>Κάθε αρμόδιος μηχανικός</w:t>
      </w:r>
      <w:r>
        <w:t xml:space="preserve"> του Αναδόχου, έχει τις παρακάτω υποχρεώσεις:</w:t>
      </w:r>
    </w:p>
    <w:p w:rsidR="004F709B" w:rsidRDefault="0005141A">
      <w:pPr>
        <w:pStyle w:val="a6"/>
        <w:numPr>
          <w:ilvl w:val="0"/>
          <w:numId w:val="2"/>
        </w:numPr>
        <w:spacing w:after="120" w:line="276" w:lineRule="auto"/>
        <w:jc w:val="both"/>
      </w:pPr>
      <w:r>
        <w:t>Να δίνει οδηγίες κατασκευής, σύμφωνες µε τους κανόνες της επιστήμης και της τέχνης, για την εκτέλεση εργασιών στο τμήμα του έργου που έχει αναλάβει.</w:t>
      </w:r>
    </w:p>
    <w:p w:rsidR="004F709B" w:rsidRDefault="0005141A">
      <w:pPr>
        <w:pStyle w:val="a6"/>
        <w:numPr>
          <w:ilvl w:val="0"/>
          <w:numId w:val="2"/>
        </w:numPr>
        <w:spacing w:after="120" w:line="276" w:lineRule="auto"/>
        <w:jc w:val="both"/>
      </w:pPr>
      <w:r>
        <w:t>Να επιβλέπει την τήρηση των οδηγιών του πριν από την έναρξη των εργασιών και περιοδικά κατά την εκτέλεσή τους (κατ’ ελάχιστον κάθε εβδομάδα και ύστερα από θεομηνία).</w:t>
      </w:r>
    </w:p>
    <w:p w:rsidR="004F709B" w:rsidRDefault="0005141A">
      <w:pPr>
        <w:pStyle w:val="a6"/>
        <w:numPr>
          <w:ilvl w:val="0"/>
          <w:numId w:val="2"/>
        </w:numPr>
        <w:spacing w:after="120" w:line="276" w:lineRule="auto"/>
        <w:jc w:val="both"/>
      </w:pPr>
      <w:r>
        <w:t xml:space="preserve">Να εφαρμόζει το Σχέδιο Ασφάλειας και Υγείας του έργου, για την εκτέλεση εργασιών στο τμήμα του έργου που έχει αναλάβει. </w:t>
      </w:r>
    </w:p>
    <w:p w:rsidR="004F709B" w:rsidRDefault="0005141A">
      <w:pPr>
        <w:pStyle w:val="a6"/>
        <w:numPr>
          <w:ilvl w:val="0"/>
          <w:numId w:val="2"/>
        </w:numPr>
        <w:spacing w:after="120" w:line="276" w:lineRule="auto"/>
        <w:jc w:val="both"/>
        <w:rPr>
          <w:rFonts w:ascii="Arial" w:eastAsia="Arial" w:hAnsi="Arial"/>
        </w:rPr>
      </w:pPr>
      <w:r>
        <w:t xml:space="preserve">Να  τηρεί το Ημερολόγιο Μέτρων Ασφαλείας του έργου (υποχρεωτικές αναγραφές που του αντιστοιχούν). </w:t>
      </w:r>
    </w:p>
    <w:p w:rsidR="004F709B" w:rsidRDefault="0005141A">
      <w:pPr>
        <w:pStyle w:val="a6"/>
        <w:numPr>
          <w:ilvl w:val="0"/>
          <w:numId w:val="2"/>
        </w:numPr>
        <w:spacing w:after="120" w:line="276" w:lineRule="auto"/>
        <w:jc w:val="both"/>
      </w:pPr>
      <w:r>
        <w:t>Κάθε αρμόδιος μηχανικός του Αναδόχου, ως εργαζόμενος, έχει τις  υποχρεώσεις που προβλέπονται από τη νομοθεσία για τον εργαζόμενο.</w:t>
      </w:r>
    </w:p>
    <w:p w:rsidR="004F709B" w:rsidRDefault="004F709B">
      <w:pPr>
        <w:jc w:val="both"/>
      </w:pPr>
    </w:p>
    <w:p w:rsidR="004F709B" w:rsidRDefault="0005141A">
      <w:pPr>
        <w:pStyle w:val="a6"/>
        <w:spacing w:after="120" w:line="276" w:lineRule="auto"/>
        <w:ind w:left="0"/>
        <w:jc w:val="both"/>
      </w:pPr>
      <w:r>
        <w:t xml:space="preserve"> Όλες οι υποχρεώσεις του Αναδόχου ως Εργοδότη για την Ασφάλεια και Υγεία, ισχύουν αμετάβλητες και στα συνεργεία (Υπεργολάβοι), που ενδέχεται να εργαστούν στο Έργο. </w:t>
      </w:r>
    </w:p>
    <w:p w:rsidR="004F709B" w:rsidRDefault="0005141A">
      <w:pPr>
        <w:spacing w:after="120" w:line="276" w:lineRule="auto"/>
        <w:jc w:val="both"/>
      </w:pPr>
      <w:r>
        <w:t>Ειδικότερα κ</w:t>
      </w:r>
      <w:r>
        <w:rPr>
          <w:b/>
        </w:rPr>
        <w:t>άθε υπεργολάβος</w:t>
      </w:r>
      <w:r>
        <w:t xml:space="preserve"> έχει τις παρακάτω υποχρεώσεις:</w:t>
      </w:r>
    </w:p>
    <w:p w:rsidR="004F709B" w:rsidRDefault="0005141A">
      <w:pPr>
        <w:pStyle w:val="a6"/>
        <w:numPr>
          <w:ilvl w:val="0"/>
          <w:numId w:val="2"/>
        </w:numPr>
        <w:spacing w:after="120" w:line="276" w:lineRule="auto"/>
        <w:jc w:val="both"/>
      </w:pPr>
      <w:r>
        <w:t>Να λαμβάνει και να τηρεί όλα τα μέτρα ασφαλείας που αφορούν στο τμήμα του έργου που έχει αναλάβει.</w:t>
      </w:r>
    </w:p>
    <w:p w:rsidR="004F709B" w:rsidRDefault="0005141A">
      <w:pPr>
        <w:pStyle w:val="a6"/>
        <w:numPr>
          <w:ilvl w:val="0"/>
          <w:numId w:val="2"/>
        </w:numPr>
        <w:spacing w:after="120" w:line="276" w:lineRule="auto"/>
        <w:jc w:val="both"/>
      </w:pPr>
      <w:r>
        <w:t>Να τηρεί, σύμφωνα µε τους κανόνες της επιστήμης και της τέχνης, τις οδηγίες του επιβλέποντος.</w:t>
      </w:r>
    </w:p>
    <w:p w:rsidR="004F709B" w:rsidRDefault="0005141A">
      <w:pPr>
        <w:pStyle w:val="a6"/>
        <w:numPr>
          <w:ilvl w:val="0"/>
          <w:numId w:val="2"/>
        </w:numPr>
        <w:spacing w:after="120" w:line="276" w:lineRule="auto"/>
        <w:jc w:val="both"/>
      </w:pPr>
      <w:r>
        <w:lastRenderedPageBreak/>
        <w:t>Να εφαρμόζει το Σχέδιο Ασφάλειας και Υγείας του έργου, για την εκτέλεση εργασιών στο τμήμα του έργου που έχει αναλάβει.</w:t>
      </w:r>
    </w:p>
    <w:p w:rsidR="004F709B" w:rsidRDefault="0005141A">
      <w:pPr>
        <w:pStyle w:val="a6"/>
        <w:numPr>
          <w:ilvl w:val="0"/>
          <w:numId w:val="2"/>
        </w:numPr>
        <w:spacing w:after="120" w:line="276" w:lineRule="auto"/>
        <w:jc w:val="both"/>
      </w:pPr>
      <w:r>
        <w:t>Να λαμβάνει υπόψη τις υποδείξεις των συντονιστών για θέματα ασφάλειας και υγείας.</w:t>
      </w:r>
    </w:p>
    <w:p w:rsidR="004F709B" w:rsidRDefault="0005141A">
      <w:pPr>
        <w:numPr>
          <w:ilvl w:val="0"/>
          <w:numId w:val="2"/>
        </w:numPr>
        <w:jc w:val="both"/>
      </w:pPr>
      <w:r>
        <w:t>Εφόσον στο έργο υφίστανται  υπεργολάβοι που μοιράζονται τον ίδιο τόπο εργασίας, οφείλουν να συνεργάζονται για την εφαρμογή των διατάξεων για την υγεία και ασφάλεια, να συντονίζουν τις δραστηριότητές τους για την προστασία των εργαζομένων και να αλληλοενημερώνονται για τους κινδύνους που ενέχουν οι εργασίες τους</w:t>
      </w:r>
    </w:p>
    <w:p w:rsidR="004F709B" w:rsidRDefault="0005141A">
      <w:pPr>
        <w:spacing w:after="120" w:line="276" w:lineRule="auto"/>
        <w:jc w:val="both"/>
      </w:pPr>
      <w:r>
        <w:t xml:space="preserve">Ο υπεργολάβος έχει τις παρακάτω υποχρεώσεις, ως εργοδότης, όσον αφορά στο προσωπικό της εταιρίας του: </w:t>
      </w:r>
    </w:p>
    <w:p w:rsidR="004F709B" w:rsidRDefault="0005141A">
      <w:pPr>
        <w:pStyle w:val="a6"/>
        <w:numPr>
          <w:ilvl w:val="0"/>
          <w:numId w:val="2"/>
        </w:numPr>
        <w:spacing w:after="120" w:line="276" w:lineRule="auto"/>
        <w:jc w:val="both"/>
      </w:pPr>
      <w:r>
        <w:t>Να εξασφαλίζει την ασφάλεια και την υγεία των εργαζομένων ως προς όλες τις πτυχές της εργασίας, και να λαμβάνει μέτρα που να εξασφαλίζουν την υγεία και  ασφάλεια των τρίτων.</w:t>
      </w:r>
    </w:p>
    <w:p w:rsidR="004F709B" w:rsidRDefault="0005141A">
      <w:pPr>
        <w:pStyle w:val="a6"/>
        <w:numPr>
          <w:ilvl w:val="0"/>
          <w:numId w:val="2"/>
        </w:numPr>
        <w:spacing w:after="120" w:line="276" w:lineRule="auto"/>
        <w:jc w:val="both"/>
      </w:pPr>
      <w:r>
        <w:t>Να έχει στη διάθεσή του γραπτή εκτίμηση των υφισταμένων κατά την εργασία κινδύνων για την ασφάλεια  και  την  υγεία. H εκτίµηση αυτή πραγματοποιείται από τους Τεχνικό Ασφάλειας, Ιατρό Εργασίας.</w:t>
      </w:r>
    </w:p>
    <w:p w:rsidR="004F709B" w:rsidRDefault="0005141A">
      <w:pPr>
        <w:pStyle w:val="a6"/>
        <w:numPr>
          <w:ilvl w:val="0"/>
          <w:numId w:val="2"/>
        </w:numPr>
        <w:spacing w:after="120" w:line="276" w:lineRule="auto"/>
        <w:jc w:val="both"/>
      </w:pPr>
      <w:r>
        <w:t>Να χρησιμοποιεί  τις  υπηρεσίες  Τεχνικού  Ασφάλειας (και Ιατρού Εργασίας για επιχειρήσεις που απασχολούν περισσότερους από 50 εργαζομένους). Οι υποχρεώσεις του Τεχνικού Ασφάλειας ή/και του Ιατρού εργασίας δεν θίγουν την αρχή της ευθύνης του εργοδότη.</w:t>
      </w:r>
    </w:p>
    <w:p w:rsidR="004F709B" w:rsidRDefault="0005141A">
      <w:pPr>
        <w:pStyle w:val="a6"/>
        <w:numPr>
          <w:ilvl w:val="0"/>
          <w:numId w:val="2"/>
        </w:numPr>
        <w:spacing w:after="120" w:line="276" w:lineRule="auto"/>
        <w:jc w:val="both"/>
      </w:pPr>
      <w:r>
        <w:t xml:space="preserve">Να εξασφαλίζει  σε  κάθε  εργαζόμενο  κατάλληλη  και  επαρκή  εκπαίδευση  στον  τομέα  της ασφάλειας και της υγείας. </w:t>
      </w:r>
    </w:p>
    <w:p w:rsidR="004F709B" w:rsidRDefault="0005141A">
      <w:pPr>
        <w:pStyle w:val="a6"/>
        <w:numPr>
          <w:ilvl w:val="0"/>
          <w:numId w:val="2"/>
        </w:numPr>
        <w:spacing w:after="120" w:line="276" w:lineRule="auto"/>
        <w:jc w:val="both"/>
      </w:pPr>
      <w:r>
        <w:t>Να χορηγεί στο προσωπικό του, όλα τα αναγκαία Μέσα Ατομικής Προστασίας για τη δουλειά που εκτελεί.</w:t>
      </w:r>
    </w:p>
    <w:p w:rsidR="004F709B" w:rsidRDefault="0005141A">
      <w:pPr>
        <w:pStyle w:val="a6"/>
        <w:numPr>
          <w:ilvl w:val="0"/>
          <w:numId w:val="2"/>
        </w:numPr>
        <w:spacing w:after="120" w:line="276" w:lineRule="auto"/>
        <w:jc w:val="both"/>
      </w:pPr>
      <w:r>
        <w:t xml:space="preserve">Να εξασφαλίζει  ότι  οι  εργαζόμενοι  από  εξωτερικές  επιχειρήσεις που εκτελούν  εργασίες  στην επιχείρησή του έχουν λάβει τις κατάλληλες οδηγίες για την ασφάλεια και την υγεία. </w:t>
      </w:r>
    </w:p>
    <w:p w:rsidR="004F709B" w:rsidRDefault="0005141A">
      <w:pPr>
        <w:pStyle w:val="a6"/>
        <w:numPr>
          <w:ilvl w:val="0"/>
          <w:numId w:val="2"/>
        </w:numPr>
        <w:spacing w:after="120" w:line="276" w:lineRule="auto"/>
        <w:jc w:val="both"/>
      </w:pPr>
      <w:r>
        <w:t xml:space="preserve">Να αναγγέλλει στις αρμόδιες επιθεωρήσεις εργασίας και στις αρμόδιες υπηρεσίες του ασφαλιστικού οργανισμού  στον  οποίο  υπάγεται  ο  εργαζόμενος  εντός  24  ωρών  όλα  τα  εργατικά  ατυχήματα  και εφόσον πρόκειται περί σοβαρού τραυματισμού ή θανάτου, να τηρεί αμετάβλητα όλα τα στοιχεία που δύνανται να χρησιμεύσουν για εξακρίβωση των αιτίων του ατυχήματος. Να τηρεί  ειδικό  βιβλίο  ατυχημάτων  και κατάλογο  των  εργατικών  ατυχημάτων  που  είχαν  ως  συνέπεια  για  τον  εργαζόμενο ανικανότητα εργασίας μεγαλύτερη των τριών εργάσιμων ημερών. </w:t>
      </w:r>
    </w:p>
    <w:p w:rsidR="004F709B" w:rsidRDefault="0005141A">
      <w:pPr>
        <w:spacing w:after="120" w:line="276" w:lineRule="auto"/>
        <w:jc w:val="both"/>
      </w:pPr>
      <w:r>
        <w:t>Ο υπεργολάβος, ως εργαζόμενος, έχει τις  υποχρεώσεις που προβλέπονται από τη νομοθεσία για τον εργαζόμενο.</w:t>
      </w:r>
    </w:p>
    <w:p w:rsidR="004F709B" w:rsidRDefault="0005141A">
      <w:pPr>
        <w:spacing w:after="120" w:line="276" w:lineRule="auto"/>
        <w:jc w:val="both"/>
      </w:pPr>
      <w:r>
        <w:rPr>
          <w:b/>
        </w:rPr>
        <w:t>Κάθε εργοδηγός</w:t>
      </w:r>
      <w:r>
        <w:t>, ως εκπρόσωπος του εργοδότη, έχει τις παρακάτω υποχρεώσεις:</w:t>
      </w:r>
    </w:p>
    <w:p w:rsidR="004F709B" w:rsidRDefault="0005141A">
      <w:pPr>
        <w:pStyle w:val="a6"/>
        <w:numPr>
          <w:ilvl w:val="0"/>
          <w:numId w:val="2"/>
        </w:numPr>
        <w:spacing w:after="120" w:line="276" w:lineRule="auto"/>
        <w:jc w:val="both"/>
      </w:pPr>
      <w:r>
        <w:t>Να καθοδηγεί τους εργαζόμενους του συνεργείου του, για την τήρηση των απαιτούμενων μέτρων ασφαλείας σε κάθε φάση εργασίας.</w:t>
      </w:r>
    </w:p>
    <w:p w:rsidR="004F709B" w:rsidRDefault="0005141A">
      <w:pPr>
        <w:pStyle w:val="a6"/>
        <w:numPr>
          <w:ilvl w:val="0"/>
          <w:numId w:val="2"/>
        </w:numPr>
        <w:spacing w:after="120" w:line="276" w:lineRule="auto"/>
        <w:jc w:val="both"/>
      </w:pPr>
      <w:r>
        <w:lastRenderedPageBreak/>
        <w:t>Να  επιθεωρεί το προσωπικό του συνεργείου του τουλάχιστον μια φορά την ημέρα, προκειμένου να διαπιστώσει την τήρηση των μέτρων ασφαλείας από αυτούς.</w:t>
      </w:r>
    </w:p>
    <w:p w:rsidR="004F709B" w:rsidRDefault="0005141A">
      <w:pPr>
        <w:pStyle w:val="a6"/>
        <w:numPr>
          <w:ilvl w:val="0"/>
          <w:numId w:val="2"/>
        </w:numPr>
        <w:spacing w:after="120" w:line="276" w:lineRule="auto"/>
        <w:jc w:val="both"/>
      </w:pPr>
      <w:r>
        <w:t>Να εφαρμόζει το Σχέδιο Ασφάλειας και Υγείας του έργου, για την εκτέλεση εργασιών στο τμήμα του έργου που έχει αναλάβει.</w:t>
      </w:r>
    </w:p>
    <w:p w:rsidR="004F709B" w:rsidRDefault="0005141A">
      <w:pPr>
        <w:pStyle w:val="a6"/>
        <w:numPr>
          <w:ilvl w:val="0"/>
          <w:numId w:val="2"/>
        </w:numPr>
        <w:spacing w:after="120" w:line="276" w:lineRule="auto"/>
        <w:jc w:val="both"/>
      </w:pPr>
      <w:r>
        <w:t>Να λαμβάνει υπόψη τις υποδείξεις των Συντονιστών για θέματα ασφάλειας και υγείας.</w:t>
      </w:r>
    </w:p>
    <w:p w:rsidR="004F709B" w:rsidRDefault="0005141A">
      <w:pPr>
        <w:spacing w:after="120" w:line="276" w:lineRule="auto"/>
        <w:jc w:val="both"/>
      </w:pPr>
      <w:r>
        <w:t>Κάθε εργοδηγός, ως εργαζόμενος, έχει τις υποχρεώσεις που προβλέπονται από τη νομοθεσία για τον εργαζόμενο.</w:t>
      </w:r>
    </w:p>
    <w:p w:rsidR="004F709B" w:rsidRDefault="0005141A">
      <w:pPr>
        <w:spacing w:after="120" w:line="276" w:lineRule="auto"/>
        <w:jc w:val="both"/>
      </w:pPr>
      <w:r>
        <w:rPr>
          <w:b/>
        </w:rPr>
        <w:t>Κάθε εργαζόμενος</w:t>
      </w:r>
      <w:r>
        <w:t xml:space="preserve"> έχει τις  παρακάτω υποχρεώσεις: </w:t>
      </w:r>
    </w:p>
    <w:p w:rsidR="004F709B" w:rsidRDefault="0005141A">
      <w:pPr>
        <w:pStyle w:val="a6"/>
        <w:numPr>
          <w:ilvl w:val="0"/>
          <w:numId w:val="2"/>
        </w:numPr>
        <w:spacing w:after="120" w:line="276" w:lineRule="auto"/>
        <w:jc w:val="both"/>
      </w:pPr>
      <w:r>
        <w:t xml:space="preserve">Να εφαρμόζει τους κανόνες υγιεινής, υγείας και ασφάλειας και να φροντίζει ανάλογα µε τις δυνατότητές του, για την ασφάλεια και την υγεία του καθώς και των  άλλων  ατόμων  που  επηρεάζονται  από  τις  πράξεις  ή  παραλείψεις  του  κατά  την  εργασία, σύμφωνα µε την εκπαίδευσή του και τις κατάλληλες οδηγίες του εργοδότη του. </w:t>
      </w:r>
    </w:p>
    <w:p w:rsidR="004F709B" w:rsidRDefault="0005141A">
      <w:pPr>
        <w:pStyle w:val="a6"/>
        <w:numPr>
          <w:ilvl w:val="0"/>
          <w:numId w:val="2"/>
        </w:numPr>
        <w:spacing w:after="120" w:line="276" w:lineRule="auto"/>
        <w:jc w:val="both"/>
      </w:pPr>
      <w:r>
        <w:t xml:space="preserve">Για  την  πραγματοποίηση  αυτών  των  στόχων,  οφείλει ειδικότερα,  σύμφωνα  µε  την εκπαίδευσή του και τις κατάλληλες οδηγίες του εργοδότη του: </w:t>
      </w:r>
    </w:p>
    <w:p w:rsidR="004F709B" w:rsidRDefault="0005141A">
      <w:pPr>
        <w:pStyle w:val="a6"/>
        <w:numPr>
          <w:ilvl w:val="1"/>
          <w:numId w:val="2"/>
        </w:numPr>
        <w:spacing w:after="120" w:line="276" w:lineRule="auto"/>
        <w:jc w:val="both"/>
      </w:pPr>
      <w:r>
        <w:t>α)</w:t>
      </w:r>
      <w:r>
        <w:tab/>
        <w:t xml:space="preserve">Nα  χρησιμοποιεί  σωστά  τις  μηχανές,  τις  συσκευές,  τα  εργαλεία,  τις  επικίνδυνες  ουσίες,  τα μεταφορικά και άλλα μέσα. </w:t>
      </w:r>
    </w:p>
    <w:p w:rsidR="004F709B" w:rsidRDefault="0005141A">
      <w:pPr>
        <w:pStyle w:val="a6"/>
        <w:numPr>
          <w:ilvl w:val="1"/>
          <w:numId w:val="2"/>
        </w:numPr>
        <w:spacing w:after="120" w:line="276" w:lineRule="auto"/>
        <w:jc w:val="both"/>
      </w:pPr>
      <w:r>
        <w:t xml:space="preserve">β) </w:t>
      </w:r>
      <w:r>
        <w:tab/>
        <w:t xml:space="preserve">Nα  χρησιμοποιεί σωστά  τον  ατομικό  προστατευτικό εξοπλισμό που  τίθεται στη  διάθεσή  του και μετά τη χρήση να τον τακτοποιεί στη θέση του. </w:t>
      </w:r>
    </w:p>
    <w:p w:rsidR="004F709B" w:rsidRDefault="0005141A">
      <w:pPr>
        <w:pStyle w:val="a6"/>
        <w:numPr>
          <w:ilvl w:val="1"/>
          <w:numId w:val="2"/>
        </w:numPr>
        <w:spacing w:after="120" w:line="276" w:lineRule="auto"/>
        <w:jc w:val="both"/>
      </w:pPr>
      <w:r>
        <w:t>γ)</w:t>
      </w:r>
      <w:r>
        <w:tab/>
        <w:t xml:space="preserve">Nα µη θέτει εκτός λειτουργίας, αλλάζει ή μετατοπίζει αυθαίρετα τους μηχανισμούς ασφάλειας των  μηχανών,  εργαλείων,  συσκευών,  εγκαταστάσεων  και  κτιρίων  και  να  χρησιμοποιεί  σωστά αυτούς τους μηχανισμούς ασφαλείας. </w:t>
      </w:r>
    </w:p>
    <w:p w:rsidR="004F709B" w:rsidRDefault="0005141A">
      <w:pPr>
        <w:pStyle w:val="a6"/>
        <w:numPr>
          <w:ilvl w:val="1"/>
          <w:numId w:val="2"/>
        </w:numPr>
        <w:spacing w:after="120" w:line="276" w:lineRule="auto"/>
        <w:jc w:val="both"/>
      </w:pPr>
      <w:r>
        <w:t>δ)</w:t>
      </w:r>
      <w:r>
        <w:tab/>
        <w:t xml:space="preserve">Nα αναφέρει αμέσως στον εργοδότη (ή/και σε όσους ασκούν αρμοδιότητες τεχνικού ασφάλειας και ιατρού εργασίας), όλες τις καταστάσεις που μπορεί να θεωρηθεί εύλογα ότι παρουσιάζουν άμεσο και σοβαρό  κίνδυνο  για  την  ασφάλεια  και  την  υγεία,  καθώς  και  κάθε  έλλειψη  που  διαπιστώνεται  στα συστήματα προστασίας. </w:t>
      </w:r>
    </w:p>
    <w:p w:rsidR="004F709B" w:rsidRDefault="0005141A">
      <w:pPr>
        <w:pStyle w:val="a6"/>
        <w:numPr>
          <w:ilvl w:val="1"/>
          <w:numId w:val="2"/>
        </w:numPr>
        <w:spacing w:after="120" w:line="276" w:lineRule="auto"/>
        <w:jc w:val="both"/>
      </w:pPr>
      <w:r>
        <w:t>ε)</w:t>
      </w:r>
      <w:r>
        <w:tab/>
        <w:t xml:space="preserve">Nα συντρέχει  τον  εργοδότη (και  όσους  ασκούν  αρμοδιότητες  τεχνικού  ασφάλειας  και  ιατρού εργασίας),  όσον  καιρό  χρειαστεί,  ώστε  να  καταστεί  δυνατή  η  εκπλήρωση  όλων  των  καθηκόντων  ή απαιτήσεων για  την  προστασία  της ασφάλειας και της υγείας των εργαζομένων κατά την εργασία. </w:t>
      </w:r>
    </w:p>
    <w:p w:rsidR="004F709B" w:rsidRDefault="0005141A">
      <w:pPr>
        <w:pStyle w:val="a6"/>
        <w:numPr>
          <w:ilvl w:val="1"/>
          <w:numId w:val="2"/>
        </w:numPr>
        <w:spacing w:after="120" w:line="276" w:lineRule="auto"/>
        <w:jc w:val="both"/>
      </w:pPr>
      <w:r>
        <w:t xml:space="preserve">στ) Nα συντρέχει τον  εργοδότη (και  όσους  ασκούν  αρμοδιότητες  τεχνικού  ασφάλειας  και  ιατρού εργασίας), όσον καιρό χρειαστεί, ώστε ο εργοδότης να μπορεί να εγγυηθεί ότι το περιβάλλον και οι συνθήκες  εργασίας  είναι  ασφαλείς  και  χωρίς  κινδύνους  για  την  ασφάλεια  και  την  υγεία  εντός  του πεδίου δραστηριότητάς του. </w:t>
      </w:r>
    </w:p>
    <w:p w:rsidR="004F709B" w:rsidRDefault="0005141A">
      <w:pPr>
        <w:pStyle w:val="a6"/>
        <w:numPr>
          <w:ilvl w:val="0"/>
          <w:numId w:val="2"/>
        </w:numPr>
        <w:spacing w:after="120" w:line="276" w:lineRule="auto"/>
        <w:jc w:val="both"/>
      </w:pPr>
      <w:r>
        <w:lastRenderedPageBreak/>
        <w:t xml:space="preserve">Να  παρακολουθεί  τα  σχετικά  σεμινάρια  ή  άλλα  επιμορφωτικά προγράμματα σε θέματα υγείας και ασφάλειας της εργασίας. Προκειμένου να μπορέσει να εκπληρώσει  την παραπάνω υποχρέωση, έχει δικαίωμα να λάβει επαρκή απαλλαγή από  την  εργασία  χωρίς απώλεια αποδοχών, καθώς και να του παρασχεθούν τα αναγκαία μέσα. </w:t>
      </w:r>
    </w:p>
    <w:p w:rsidR="004F709B" w:rsidRDefault="0005141A">
      <w:pPr>
        <w:pStyle w:val="a6"/>
        <w:numPr>
          <w:ilvl w:val="0"/>
          <w:numId w:val="2"/>
        </w:numPr>
        <w:spacing w:after="120" w:line="276" w:lineRule="auto"/>
        <w:jc w:val="both"/>
      </w:pPr>
      <w:r>
        <w:t>Να φορά κράνος προστασίας της κεφαλής και υποδήματα ασφαλείας, τα οποία χορηγούνται από τον εργοδότη του, καθώς και κάθε άλλο Μέσο Ατομικής Προστασίας του χορηγείται, ανάλογα με την επικινδυνότητας της εργασίας που εκτελεί..</w:t>
      </w:r>
    </w:p>
    <w:p w:rsidR="004F709B" w:rsidRDefault="0005141A">
      <w:pPr>
        <w:spacing w:after="120" w:line="276" w:lineRule="auto"/>
        <w:jc w:val="both"/>
      </w:pPr>
      <w:r>
        <w:rPr>
          <w:b/>
        </w:rPr>
        <w:t>Ο Τεχνικός Ασφάλειας</w:t>
      </w:r>
      <w:r>
        <w:t xml:space="preserve"> κάθε επιχείρησης έχει τις  παρακάτω υποχρεώσεις:</w:t>
      </w:r>
    </w:p>
    <w:p w:rsidR="004F709B" w:rsidRDefault="0005141A">
      <w:pPr>
        <w:pStyle w:val="a6"/>
        <w:numPr>
          <w:ilvl w:val="0"/>
          <w:numId w:val="2"/>
        </w:numPr>
        <w:spacing w:after="120" w:line="276" w:lineRule="auto"/>
        <w:jc w:val="both"/>
      </w:pPr>
      <w:r>
        <w:t>Να παρέχει στον εργοδότη υποδείξεις και συμβουλές, γραπτά ή προφορικά, σε θέματα σχετικά µε την υγιεινή, υγεία και ασφάλεια της εργασίας και την πρόληψη των εργατικών ατυχημάτων. Τις γραπτές υποδείξεις ο Τεχνικός Ασφάλειας καταχωρεί σε ειδικό βιβλίο της επιχείρησης (ΒΥΤΑ).</w:t>
      </w:r>
    </w:p>
    <w:p w:rsidR="004F709B" w:rsidRDefault="0005141A">
      <w:pPr>
        <w:pStyle w:val="a6"/>
        <w:numPr>
          <w:ilvl w:val="0"/>
          <w:numId w:val="2"/>
        </w:numPr>
        <w:spacing w:after="120" w:line="276" w:lineRule="auto"/>
        <w:jc w:val="both"/>
      </w:pPr>
      <w:r>
        <w:t>Να συμβουλεύει σε θέματα σχεδιασμού, προγραμματισμού, κατασκευής και συντήρησης των εγκαταστάσεων, εισαγωγής νέων παραγωγικών διαδικασιών, προμήθειας μέσων και εξοπλισμού, επιλογής και ελέγχου της αποτελεσματικότητας των ατομικών μέσων προστασίας, καθώς και διαμόρφωσης και διευθέτησης των θέσεων και του περιβάλλοντος εργασίας και γενικά οργάνωσης της παραγωγικής διαδικασίας</w:t>
      </w:r>
    </w:p>
    <w:p w:rsidR="004F709B" w:rsidRDefault="0005141A">
      <w:pPr>
        <w:pStyle w:val="a6"/>
        <w:numPr>
          <w:ilvl w:val="0"/>
          <w:numId w:val="2"/>
        </w:numPr>
        <w:spacing w:after="120" w:line="276" w:lineRule="auto"/>
        <w:jc w:val="both"/>
      </w:pPr>
      <w:r>
        <w:t>Να ελέγχει την ασφάλεια των εγκαταστάσεων και των τεχνικών μέσων, πριν από τη λειτουργία τους, καθώς και των παραγωγικών διαδικασιών και μεθόδων εργασίας πριν από την εφαρμογή τους και επιβλέπει την εφαρμογή των μέτρων υγείας και ασφάλειας της εργασίας και πρόληψης των ατυχημάτων, ενημερώνοντας σχετικά τους αρμόδιους προϊστάμενους των τμημάτων ή τη διεύθυνση της επιχείρησης.</w:t>
      </w:r>
    </w:p>
    <w:p w:rsidR="004F709B" w:rsidRDefault="0005141A">
      <w:pPr>
        <w:pStyle w:val="a6"/>
        <w:numPr>
          <w:ilvl w:val="0"/>
          <w:numId w:val="2"/>
        </w:numPr>
        <w:spacing w:after="120" w:line="276" w:lineRule="auto"/>
        <w:jc w:val="both"/>
      </w:pPr>
      <w:r>
        <w:t>Να επιθεωρεί τακτικά τις θέσεις εργασίας από πλευράς υγείας και ασφάλειας της εργασίας, να αναφέρει στον εργοδότη οποιαδήποτε παράλειψη των μέτρων υγιεινής και ασφάλειας, να προτείνει µέτρα αντιμετώπισής της και να επιβλέπει την εφαρμογή τους.</w:t>
      </w:r>
    </w:p>
    <w:p w:rsidR="004F709B" w:rsidRDefault="0005141A">
      <w:pPr>
        <w:pStyle w:val="a6"/>
        <w:numPr>
          <w:ilvl w:val="0"/>
          <w:numId w:val="2"/>
        </w:numPr>
        <w:spacing w:after="120" w:line="276" w:lineRule="auto"/>
        <w:jc w:val="both"/>
      </w:pPr>
      <w:r>
        <w:t>Να επιβλέπει την ορθή χρήση των ατομικών μέσων προστασίας,</w:t>
      </w:r>
    </w:p>
    <w:p w:rsidR="004F709B" w:rsidRDefault="0005141A">
      <w:pPr>
        <w:pStyle w:val="a6"/>
        <w:numPr>
          <w:ilvl w:val="0"/>
          <w:numId w:val="2"/>
        </w:numPr>
        <w:spacing w:after="120" w:line="276" w:lineRule="auto"/>
        <w:jc w:val="both"/>
      </w:pPr>
      <w:r>
        <w:t>Να ερευνά τα αίτια των εργατικών ατυχημάτων, να αναλύει και αξιολογεί τα αποτελέσματα των ερευνών του και να προτείνει µέτρα για την αποτροπή παρόμοιων ατυχημάτων</w:t>
      </w:r>
    </w:p>
    <w:p w:rsidR="004F709B" w:rsidRDefault="0005141A">
      <w:pPr>
        <w:pStyle w:val="a6"/>
        <w:numPr>
          <w:ilvl w:val="0"/>
          <w:numId w:val="2"/>
        </w:numPr>
        <w:spacing w:after="120" w:line="276" w:lineRule="auto"/>
        <w:jc w:val="both"/>
      </w:pPr>
      <w:r>
        <w:t>Να εποπτεύει την εκτέλεση ασκήσεων πυρασφάλειας και συναγερμού για τη διαπίστωση ετοιμότητας προς αντιμετώπιση ατυχημάτων.</w:t>
      </w:r>
    </w:p>
    <w:p w:rsidR="004F709B" w:rsidRDefault="0005141A">
      <w:pPr>
        <w:pStyle w:val="a6"/>
        <w:numPr>
          <w:ilvl w:val="0"/>
          <w:numId w:val="2"/>
        </w:numPr>
        <w:spacing w:after="120" w:line="276" w:lineRule="auto"/>
        <w:jc w:val="both"/>
      </w:pPr>
      <w:r>
        <w:t>Να μεριμνά ώστε οι εργαζόμενοι στην επιχείρηση να τηρούν τους κανόνες υγείας και ασφάλειας της εργασίας και να τους ενημερώνει και καθοδηγεί για την αποτροπή του επαγγελματικού κινδύνου που συνεπάγεται η εργασία τους</w:t>
      </w:r>
    </w:p>
    <w:p w:rsidR="004F709B" w:rsidRDefault="0005141A">
      <w:pPr>
        <w:pStyle w:val="a6"/>
        <w:numPr>
          <w:ilvl w:val="0"/>
          <w:numId w:val="2"/>
        </w:numPr>
        <w:spacing w:after="120" w:line="276" w:lineRule="auto"/>
        <w:jc w:val="both"/>
      </w:pPr>
      <w:r>
        <w:t>Να συμμετέχει στην κατάρτιση και εφαρμογή των προγραμμάτων εκπαίδευσης των εργαζομένων σε θέματα υγείας και ασφάλειας της εργασίας.</w:t>
      </w:r>
    </w:p>
    <w:p w:rsidR="004F709B" w:rsidRDefault="0005141A">
      <w:pPr>
        <w:pStyle w:val="a6"/>
        <w:numPr>
          <w:ilvl w:val="0"/>
          <w:numId w:val="2"/>
        </w:numPr>
        <w:spacing w:after="120" w:line="276" w:lineRule="auto"/>
        <w:jc w:val="both"/>
      </w:pPr>
      <w:r>
        <w:t>Να τηρεί το επιχειρησιακό απόρρητο.</w:t>
      </w:r>
    </w:p>
    <w:p w:rsidR="004F709B" w:rsidRDefault="0005141A">
      <w:pPr>
        <w:pStyle w:val="a6"/>
        <w:numPr>
          <w:ilvl w:val="0"/>
          <w:numId w:val="2"/>
        </w:numPr>
        <w:spacing w:after="120" w:line="276" w:lineRule="auto"/>
        <w:jc w:val="both"/>
      </w:pPr>
      <w:r>
        <w:lastRenderedPageBreak/>
        <w:t xml:space="preserve">Να συνεργάζεται κατά την εκτέλεση του έργου του με τον </w:t>
      </w:r>
      <w:r>
        <w:rPr>
          <w:lang w:val="en-US"/>
        </w:rPr>
        <w:t>I</w:t>
      </w:r>
      <w:r>
        <w:t xml:space="preserve">ατρό </w:t>
      </w:r>
      <w:r>
        <w:rPr>
          <w:lang w:val="en-US"/>
        </w:rPr>
        <w:t>E</w:t>
      </w:r>
      <w:r>
        <w:t>ργασίας, πραγματοποιώντας με αυτόν κοινούς ελέγχους των χώρων εργασίας.</w:t>
      </w:r>
    </w:p>
    <w:p w:rsidR="004F709B" w:rsidRDefault="0005141A">
      <w:pPr>
        <w:pStyle w:val="a6"/>
        <w:numPr>
          <w:ilvl w:val="0"/>
          <w:numId w:val="2"/>
        </w:numPr>
        <w:spacing w:after="120" w:line="276" w:lineRule="auto"/>
        <w:jc w:val="both"/>
      </w:pPr>
      <w:r>
        <w:t xml:space="preserve">Οφείλει να διαθέσει στον εργοδότη µια γραπτή εκτίμηση των υφισταμένων κατά την εργασία κινδύνων για την ασφάλεια  και  την  υγεία,  συμπεριλαμβανομένων  εκείνων  που  αφορούν  ομάδες  εργαζομένων  που εκτίθενται σε ιδιαίτερους κινδύνους. H εκτίμηση αυτή πραγματοποιείται σε συνεργασία με τον </w:t>
      </w:r>
      <w:r>
        <w:rPr>
          <w:lang w:val="en-US"/>
        </w:rPr>
        <w:t>I</w:t>
      </w:r>
      <w:r>
        <w:t xml:space="preserve">ατρό </w:t>
      </w:r>
      <w:r>
        <w:rPr>
          <w:lang w:val="en-US"/>
        </w:rPr>
        <w:t>E</w:t>
      </w:r>
      <w:r>
        <w:t>ργασίας, EΣYΠΠ ή EΞYΠΠ, σύμφωνα µε τις κείμενες διατάξεις.</w:t>
      </w:r>
    </w:p>
    <w:p w:rsidR="004F709B" w:rsidRDefault="0005141A">
      <w:pPr>
        <w:spacing w:after="120" w:line="276" w:lineRule="auto"/>
        <w:jc w:val="both"/>
      </w:pPr>
      <w:r>
        <w:t>Ο Τεχνικός Ασφάλειας, ως εργαζόμενος, έχει τις  υποχρεώσεις που προβλέπονται από τη νομοθεσία για τον εργαζόμενο</w:t>
      </w:r>
    </w:p>
    <w:p w:rsidR="004F709B" w:rsidRDefault="0005141A">
      <w:pPr>
        <w:spacing w:after="120" w:line="276" w:lineRule="auto"/>
        <w:jc w:val="both"/>
      </w:pPr>
      <w:r>
        <w:t>Η άσκηση του έργου του Τεχνικού Ασφάλειας δεν αποκλείει την ανάθεση σ’ αυτόν από τον εργοδότη και άλλων καθηκόντων, πέρα από το ελάχιστο όριο ωρών απασχόλησής του ως τεχνικού ασφάλειας.</w:t>
      </w:r>
    </w:p>
    <w:p w:rsidR="004F709B" w:rsidRDefault="0005141A">
      <w:pPr>
        <w:spacing w:after="120" w:line="276" w:lineRule="auto"/>
        <w:jc w:val="both"/>
      </w:pPr>
      <w:r>
        <w:t xml:space="preserve">Ο Τεχνικός Ασφάλειας υπάγεται απευθείας στη διοίκηση της επιχείρησης. Έχει, κατά την άσκηση του έργου του, ηθική ανεξαρτησία απέναντι στον εργοδότη και στους εργαζομένους. Τυχόν διαφωνία του µε τον εργοδότη, για θέματα της αρμοδιότητάς του, δεν μπορεί να αποτελέσει λόγο καταγγελίας της σύμβασης του. </w:t>
      </w:r>
    </w:p>
    <w:p w:rsidR="004F709B" w:rsidRDefault="0005141A">
      <w:pPr>
        <w:spacing w:after="120" w:line="276" w:lineRule="auto"/>
        <w:jc w:val="both"/>
      </w:pPr>
      <w:r>
        <w:rPr>
          <w:b/>
        </w:rPr>
        <w:t>Ο Ιατρός Εργασίας</w:t>
      </w:r>
      <w:r>
        <w:t xml:space="preserve"> κάθε επιχείρησης έχει τις  παρακάτω υποχρεώσεις:</w:t>
      </w:r>
    </w:p>
    <w:p w:rsidR="004F709B" w:rsidRDefault="0005141A">
      <w:pPr>
        <w:pStyle w:val="a6"/>
        <w:numPr>
          <w:ilvl w:val="0"/>
          <w:numId w:val="2"/>
        </w:numPr>
        <w:spacing w:after="120" w:line="276" w:lineRule="auto"/>
        <w:jc w:val="both"/>
      </w:pPr>
      <w:r>
        <w:t xml:space="preserve">Να παρέχει υποδείξεις και συμβουλές στον εργοδότη, στους εργαζομένους και στους εκπροσώπους τους, γραπτά ή προφορικά, σχετικά µε τα µέτρα που πρέπει να λαμβάνονται για τη σωματική και ψυχική υγεία των εργαζομένων. Τις γραπτές υποδείξεις τις καταχωρεί στο ειδικό βιβλίο υποδείξεων. Ο εργοδότης λαμβάνει γνώση ενυπογράφως των υποδείξεων που καταχωρούνται σ’ αυτό το βιβλίο. </w:t>
      </w:r>
    </w:p>
    <w:p w:rsidR="004F709B" w:rsidRDefault="0005141A">
      <w:pPr>
        <w:pStyle w:val="a6"/>
        <w:numPr>
          <w:ilvl w:val="0"/>
          <w:numId w:val="2"/>
        </w:numPr>
        <w:spacing w:after="120" w:line="276" w:lineRule="auto"/>
        <w:jc w:val="both"/>
      </w:pPr>
      <w:r>
        <w:t>Να προβαίνει σε ιατρικό έλεγχο των εργαζομένων σχετικό µε τη θέση εργασίας τους, μετά την πρόσληψή τους ή την αλλαγή θέσης εργασίας, καθώς και σε περιοδικό ιατρικό έλεγχο κατά την κρίση του επιθεωρητή εργασίας ύστερα από αίτημα της επιτροπής υγιεινής και ασφάλειας των εργαζομένων, όταν τούτο δεν ορίζεται από το νόμο. Να μεριμνά για τη διενέργεια ιατρικών εξετάσεων και μετρήσεων παραγόντων του εργασιακού περιβάλλοντος σε εφαρμογή των διατάξεων που ισχύουν κάθε φορά. Να εκτιμά την καταλληλότητα των εργαζομένων για τη συγκεκριμένη εργασία, να αξιολογεί και καταχωρεί τα αποτελέσματα των εξετάσεων, εκδίδει βεβαίωση των παραπάνω εκτιμήσεων και την κοινοποιεί στον εργοδότη. Το περιεχόμενο της βεβαίωσης πρέπει να εξασφαλίζει το ιατρικό απόρρητο υπέρ του εργαζομένου και μπορεί να ελεγχθεί από τους υγειονομικούς επιθεωρητές του Υπουργείου Εργασίας, για την κατοχύρωση του εργαζομένου και του εργοδότη.</w:t>
      </w:r>
    </w:p>
    <w:p w:rsidR="004F709B" w:rsidRDefault="0005141A">
      <w:pPr>
        <w:pStyle w:val="a6"/>
        <w:numPr>
          <w:ilvl w:val="0"/>
          <w:numId w:val="2"/>
        </w:numPr>
        <w:spacing w:after="120" w:line="276" w:lineRule="auto"/>
        <w:jc w:val="both"/>
      </w:pPr>
      <w:r>
        <w:t>Να επιβλέπει την εφαρμογή των μέτρων προστασίας της υγείας των εργαζομένων και πρόληψης των ατυχημάτων. Για το σκοπό αυτό:</w:t>
      </w:r>
    </w:p>
    <w:p w:rsidR="004F709B" w:rsidRDefault="0005141A">
      <w:pPr>
        <w:pStyle w:val="a6"/>
        <w:numPr>
          <w:ilvl w:val="0"/>
          <w:numId w:val="2"/>
        </w:numPr>
        <w:spacing w:after="120" w:line="276" w:lineRule="auto"/>
        <w:jc w:val="both"/>
      </w:pPr>
      <w:r>
        <w:t>Να τηρεί το ιατρικό και επιχειρησιακό απόρρητο.</w:t>
      </w:r>
    </w:p>
    <w:p w:rsidR="004F709B" w:rsidRDefault="0005141A">
      <w:pPr>
        <w:pStyle w:val="a6"/>
        <w:numPr>
          <w:ilvl w:val="0"/>
          <w:numId w:val="2"/>
        </w:numPr>
        <w:spacing w:after="120" w:line="276" w:lineRule="auto"/>
        <w:jc w:val="both"/>
      </w:pPr>
      <w:r>
        <w:lastRenderedPageBreak/>
        <w:t>Να αναγγέλλει µέσω της επιχείρησης στην επιθεώρηση εργασίας ασθένειες των εργαζομένων που οφείλονται στην εργασία.</w:t>
      </w:r>
    </w:p>
    <w:p w:rsidR="004F709B" w:rsidRDefault="0005141A">
      <w:pPr>
        <w:pStyle w:val="a6"/>
        <w:numPr>
          <w:ilvl w:val="0"/>
          <w:numId w:val="2"/>
        </w:numPr>
        <w:spacing w:after="120" w:line="276" w:lineRule="auto"/>
        <w:jc w:val="both"/>
      </w:pPr>
      <w:r>
        <w:t>Να ενημερώνεται από τον εργοδότη και τους εργαζομένους για οποιοδήποτε παράγοντα στο χώρο εργασίας και έχει επίπτωση στην υγεία.</w:t>
      </w:r>
    </w:p>
    <w:p w:rsidR="004F709B" w:rsidRDefault="0005141A">
      <w:pPr>
        <w:pStyle w:val="a6"/>
        <w:numPr>
          <w:ilvl w:val="0"/>
          <w:numId w:val="2"/>
        </w:numPr>
        <w:spacing w:after="120" w:line="276" w:lineRule="auto"/>
        <w:jc w:val="both"/>
      </w:pPr>
      <w:r>
        <w:t xml:space="preserve">Να συνεργάζεται  κατά την εκτέλεση του έργου του με τον </w:t>
      </w:r>
      <w:r>
        <w:rPr>
          <w:lang w:val="en-US"/>
        </w:rPr>
        <w:t>T</w:t>
      </w:r>
      <w:r>
        <w:t xml:space="preserve">εχνικό </w:t>
      </w:r>
      <w:r>
        <w:rPr>
          <w:lang w:val="en-US"/>
        </w:rPr>
        <w:t>A</w:t>
      </w:r>
      <w:r>
        <w:t>σφάλειας, πραγματοποιώντας με αυτόν κοινούς ελέγχους των χώρων εργασίας.</w:t>
      </w:r>
    </w:p>
    <w:p w:rsidR="004F709B" w:rsidRDefault="0005141A">
      <w:pPr>
        <w:spacing w:after="120" w:line="276" w:lineRule="auto"/>
        <w:jc w:val="both"/>
      </w:pPr>
      <w:r>
        <w:t xml:space="preserve">Ο Ιατρός Εργασίας, ως εργαζόμενος, έχει τις  υποχρεώσεις που προβλέπονται από τη νομοθεσία για τον εργαζόμενο: </w:t>
      </w:r>
    </w:p>
    <w:p w:rsidR="004F709B" w:rsidRDefault="0005141A">
      <w:pPr>
        <w:spacing w:after="120" w:line="276" w:lineRule="auto"/>
        <w:jc w:val="both"/>
      </w:pPr>
      <w:r>
        <w:t xml:space="preserve">Ο Ιατρός Εργασίας υπάγεται απευθείας στη διοίκηση της επιχείρησης. Έχει, κατά την άσκηση του έργου του, ηθική ανεξαρτησία απέναντι στον εργοδότη και στους εργαζομένους. Τυχόν διαφωνία του µε τον εργοδότη, για θέματα της αρμοδιότητάς του, δεν μπορεί να αποτελέσει λόγο καταγγελίας της σύμβασης του. </w:t>
      </w:r>
    </w:p>
    <w:p w:rsidR="004F709B" w:rsidRDefault="0005141A">
      <w:pPr>
        <w:spacing w:after="120" w:line="276" w:lineRule="auto"/>
        <w:jc w:val="both"/>
      </w:pPr>
      <w:r>
        <w:t>Ο Συντονιστής ασφάλειας κατά την εκτέλεση του έργου έχει τις παρακάτω υποχρεώσεις:</w:t>
      </w:r>
    </w:p>
    <w:p w:rsidR="004F709B" w:rsidRDefault="0005141A">
      <w:pPr>
        <w:pStyle w:val="a6"/>
        <w:numPr>
          <w:ilvl w:val="0"/>
          <w:numId w:val="2"/>
        </w:numPr>
        <w:spacing w:after="120" w:line="276" w:lineRule="auto"/>
        <w:jc w:val="both"/>
      </w:pPr>
      <w:r>
        <w:t xml:space="preserve">Να συντονίζει την εφαρμογή των γενικών αρχών πρόληψης και ασφάλειας στις τεχνικές ή/και οργανωτικές επιλογές, προκειμένου  να προγραμματίζονται  οι  διάφορες  εργασίες ή φάσεις  εργασίας που  διεξάγονται ταυτόχρονα ή  διαδοχικά και στην πρόβλεψη  της  διάρκειας  εκτέλεσης των  διαφόρων αυτών εργασιών ή φάσεων εργασίας. </w:t>
      </w:r>
    </w:p>
    <w:p w:rsidR="004F709B" w:rsidRDefault="0005141A">
      <w:pPr>
        <w:pStyle w:val="a6"/>
        <w:numPr>
          <w:ilvl w:val="0"/>
          <w:numId w:val="2"/>
        </w:numPr>
        <w:spacing w:after="120" w:line="276" w:lineRule="auto"/>
        <w:jc w:val="both"/>
      </w:pPr>
      <w:r>
        <w:t>Συντονίζει την εφαρμογή των σχετικών διατάξεων μεριμνώντας ώστε ο Ανάδοχος και οι υπεργολάβοι και, εάν αυτό είναι αναγκαίο για την προστασία των εργαζομένων, οι αυτοαπασχολούμενοι να εφαρμόζουν µε συνέπεια τις υποχρεώσεις που τους αντιστοιχούν και να  εφαρμόζουν  το  Σχέδιο  Ασφάλειας  και  Υγείας  του έργου.</w:t>
      </w:r>
    </w:p>
    <w:p w:rsidR="004F709B" w:rsidRDefault="0005141A">
      <w:pPr>
        <w:pStyle w:val="a6"/>
        <w:numPr>
          <w:ilvl w:val="0"/>
          <w:numId w:val="2"/>
        </w:numPr>
        <w:spacing w:after="120" w:line="276" w:lineRule="auto"/>
        <w:jc w:val="both"/>
      </w:pPr>
      <w:r>
        <w:t>Να αναπροσαρμόζει ή να μεριμνά ώστε να αναπροσαρμοστεί το Σχέδιο και ο Φάκελος Ασφάλειας και Υγείας.</w:t>
      </w:r>
    </w:p>
    <w:p w:rsidR="004F709B" w:rsidRDefault="0005141A">
      <w:pPr>
        <w:pStyle w:val="a6"/>
        <w:numPr>
          <w:ilvl w:val="0"/>
          <w:numId w:val="2"/>
        </w:numPr>
        <w:spacing w:after="120" w:line="276" w:lineRule="auto"/>
        <w:jc w:val="both"/>
      </w:pPr>
      <w:r>
        <w:t xml:space="preserve">Να οργανώνει μαζί µε τους Τεχνικούς Ασφάλειας και τους Ιατρούς Εργασίας τη συνεργασία, μεταξύ του Αναδόχου και των υπεργολάβων, συμπεριλαμβανομένων και εκείνων που διαδέχονται ο ένας τον άλλον στο εργοτάξιο, και  το  συντονισμό  των  δραστηριοτήτων  για  την  προστασία  των  εργαζομένων  και  την  πρόληψη  των ατυχημάτων και των επαγγελματικών ασθενειών, καθώς και την αμοιβαία ενημέρωση τους, όταν πολλές επιχειρήσεις μοιράζονται τον  ίδιο  χώρο  εργασίας, μεριμνώντας  για  τη  συμμετοχή  εφόσον  υπάρχει  ανάγκη  των αυτοαπασχολουμένων. </w:t>
      </w:r>
    </w:p>
    <w:p w:rsidR="004F709B" w:rsidRDefault="0005141A">
      <w:pPr>
        <w:pStyle w:val="a6"/>
        <w:numPr>
          <w:ilvl w:val="0"/>
          <w:numId w:val="2"/>
        </w:numPr>
        <w:spacing w:after="120" w:line="276" w:lineRule="auto"/>
        <w:jc w:val="both"/>
      </w:pPr>
      <w:r>
        <w:t xml:space="preserve">Να συντονίζει την εποπτεία για την ορθή εφαρμογή των εργασιακών διαδικασιών. </w:t>
      </w:r>
    </w:p>
    <w:p w:rsidR="004F709B" w:rsidRDefault="0005141A">
      <w:pPr>
        <w:pStyle w:val="a6"/>
        <w:numPr>
          <w:ilvl w:val="0"/>
          <w:numId w:val="2"/>
        </w:numPr>
        <w:spacing w:after="120" w:line="276" w:lineRule="auto"/>
        <w:jc w:val="both"/>
      </w:pPr>
      <w:r>
        <w:t xml:space="preserve">Να λαμβάνει  τα αναγκαία µέτρα ώστε να  επιτρέπεται η  είσοδος  στο εργοτάξιο µόνο στα πρόσωπα που έχουν τη σχετική άδεια. </w:t>
      </w:r>
    </w:p>
    <w:p w:rsidR="004F709B" w:rsidRDefault="0005141A">
      <w:pPr>
        <w:pStyle w:val="a6"/>
        <w:numPr>
          <w:ilvl w:val="0"/>
          <w:numId w:val="2"/>
        </w:numPr>
        <w:spacing w:after="120" w:line="276" w:lineRule="auto"/>
        <w:jc w:val="both"/>
      </w:pPr>
      <w:r>
        <w:t xml:space="preserve">Να συνεργάζεται µε τους Τεχνικούς Ασφάλειας και τους Ιατρούς Εργασίας καθ' όλη τη διάρκεια απασχόλησης στο εργοτάξιο και να ζητά τη γνώμη τους κάθε φορά που κρίνει απαραίτητο. </w:t>
      </w:r>
    </w:p>
    <w:p w:rsidR="004F709B" w:rsidRDefault="0005141A">
      <w:pPr>
        <w:spacing w:after="120" w:line="276" w:lineRule="auto"/>
        <w:jc w:val="both"/>
      </w:pPr>
      <w:r>
        <w:rPr>
          <w:b/>
        </w:rPr>
        <w:lastRenderedPageBreak/>
        <w:t>Ο Συντονιστής Ασφάλειας</w:t>
      </w:r>
      <w:r>
        <w:t xml:space="preserve"> κατά την εκτέλεση του έργου, ως εργαζόμενος, έχει τις  υποχρεώσεις που προβλέπονται από τη νομοθεσία για τον εργαζόμενο.</w:t>
      </w:r>
    </w:p>
    <w:p w:rsidR="004F709B" w:rsidRDefault="0005141A">
      <w:pPr>
        <w:spacing w:after="120" w:line="276" w:lineRule="auto"/>
        <w:jc w:val="both"/>
      </w:pPr>
      <w:r>
        <w:t xml:space="preserve">Στο Συντονιστή Ασφάλειας και Υγείας είναι δυνατόν να ανατεθεί το έργο και οι αρμοδιότητες του Τεχνικού Ασφάλειας. Στην περίπτωση αυτή ο χρόνος απασχόλησης δεν συμψηφίζεται, αλλά υπολογίζεται και εκτελείται ανεξάρτητα. </w:t>
      </w:r>
    </w:p>
    <w:p w:rsidR="004F709B" w:rsidRDefault="0005141A">
      <w:pPr>
        <w:spacing w:after="120" w:line="276" w:lineRule="auto"/>
        <w:jc w:val="both"/>
      </w:pPr>
      <w:r>
        <w:t>Συνοπτικά οι αρμοδιότητες κάθε εμπλεκόμενου είναι:</w:t>
      </w:r>
    </w:p>
    <w:p w:rsidR="004F709B" w:rsidRDefault="0005141A">
      <w:pPr>
        <w:spacing w:before="120"/>
        <w:jc w:val="both"/>
        <w:rPr>
          <w:b/>
        </w:rPr>
      </w:pPr>
      <w:r>
        <w:rPr>
          <w:b/>
        </w:rPr>
        <w:t>ΕΡΓΟΤΑΞΙΑΡΧΗΣ</w:t>
      </w:r>
    </w:p>
    <w:p w:rsidR="004F709B" w:rsidRDefault="0005141A">
      <w:pPr>
        <w:pStyle w:val="a6"/>
        <w:numPr>
          <w:ilvl w:val="0"/>
          <w:numId w:val="2"/>
        </w:numPr>
        <w:spacing w:after="120" w:line="276" w:lineRule="auto"/>
        <w:jc w:val="both"/>
      </w:pPr>
      <w:r>
        <w:t>Αναγγελία του έργου στις αρμόδιες αρχές</w:t>
      </w:r>
    </w:p>
    <w:p w:rsidR="004F709B" w:rsidRDefault="0005141A">
      <w:pPr>
        <w:pStyle w:val="a6"/>
        <w:numPr>
          <w:ilvl w:val="0"/>
          <w:numId w:val="2"/>
        </w:numPr>
        <w:spacing w:after="120" w:line="276" w:lineRule="auto"/>
        <w:jc w:val="both"/>
      </w:pPr>
      <w:r>
        <w:t>Μέριμνα για την εκπόνηση ΣΑΥ, ΦΑΥ και τήρηση τους στο εργοτάξιο</w:t>
      </w:r>
    </w:p>
    <w:p w:rsidR="004F709B" w:rsidRDefault="0005141A">
      <w:pPr>
        <w:pStyle w:val="a6"/>
        <w:numPr>
          <w:ilvl w:val="0"/>
          <w:numId w:val="2"/>
        </w:numPr>
        <w:spacing w:after="120" w:line="276" w:lineRule="auto"/>
        <w:jc w:val="both"/>
      </w:pPr>
      <w:r>
        <w:t>Μέριμνα για την τήρηση Ημερολογίου Μέτρων Ασφαλείας (ΗΜΑ) και την ενυπόγραφη ενημέρωση των υποδείξεων που γίνονται σε αυτό</w:t>
      </w:r>
    </w:p>
    <w:p w:rsidR="004F709B" w:rsidRDefault="0005141A">
      <w:pPr>
        <w:pStyle w:val="a6"/>
        <w:numPr>
          <w:ilvl w:val="0"/>
          <w:numId w:val="2"/>
        </w:numPr>
        <w:spacing w:after="120" w:line="276" w:lineRule="auto"/>
        <w:jc w:val="both"/>
      </w:pPr>
      <w:r>
        <w:t>Μέριμνα για την τήρηση βιβλίου και καταλόγου ατυχημάτων</w:t>
      </w:r>
    </w:p>
    <w:p w:rsidR="004F709B" w:rsidRDefault="0005141A">
      <w:pPr>
        <w:pStyle w:val="a6"/>
        <w:numPr>
          <w:ilvl w:val="0"/>
          <w:numId w:val="2"/>
        </w:numPr>
        <w:spacing w:after="120" w:line="276" w:lineRule="auto"/>
        <w:jc w:val="both"/>
      </w:pPr>
      <w:r>
        <w:t>Τήρηση των οδηγιών του επιβλέποντα και των αρμόδιων αρχών</w:t>
      </w:r>
    </w:p>
    <w:p w:rsidR="004F709B" w:rsidRDefault="0005141A">
      <w:pPr>
        <w:pStyle w:val="a6"/>
        <w:numPr>
          <w:ilvl w:val="0"/>
          <w:numId w:val="2"/>
        </w:numPr>
        <w:spacing w:after="120" w:line="276" w:lineRule="auto"/>
        <w:jc w:val="both"/>
      </w:pPr>
      <w:r>
        <w:t>Αναγγελία εργατικών ατυχημάτων</w:t>
      </w:r>
    </w:p>
    <w:p w:rsidR="004F709B" w:rsidRDefault="0005141A">
      <w:pPr>
        <w:jc w:val="both"/>
        <w:rPr>
          <w:b/>
        </w:rPr>
      </w:pPr>
      <w:r>
        <w:rPr>
          <w:b/>
        </w:rPr>
        <w:t>ΤΕΧΝΙΚΟΣ ΑΣΦΑΛΕΙΑΣ</w:t>
      </w:r>
    </w:p>
    <w:p w:rsidR="004F709B" w:rsidRDefault="0005141A">
      <w:pPr>
        <w:pStyle w:val="a6"/>
        <w:numPr>
          <w:ilvl w:val="0"/>
          <w:numId w:val="2"/>
        </w:numPr>
        <w:spacing w:after="120" w:line="276" w:lineRule="auto"/>
        <w:jc w:val="both"/>
      </w:pPr>
      <w:r>
        <w:t>Εκπόνηση γραπτής εκτίμησης επαγγελματικού κινδύνου</w:t>
      </w:r>
    </w:p>
    <w:p w:rsidR="004F709B" w:rsidRDefault="0005141A">
      <w:pPr>
        <w:pStyle w:val="a6"/>
        <w:numPr>
          <w:ilvl w:val="0"/>
          <w:numId w:val="2"/>
        </w:numPr>
        <w:spacing w:after="120" w:line="276" w:lineRule="auto"/>
        <w:jc w:val="both"/>
      </w:pPr>
      <w:r>
        <w:t>Παροχή υποδείξεων και συμβουλών στον εργοδότη μέσω του βιβλίου υποδείξεων Τεχνικού Ασφάλειας (ΒΥΤΑ)</w:t>
      </w:r>
    </w:p>
    <w:p w:rsidR="004F709B" w:rsidRDefault="0005141A">
      <w:pPr>
        <w:pStyle w:val="a6"/>
        <w:numPr>
          <w:ilvl w:val="0"/>
          <w:numId w:val="2"/>
        </w:numPr>
        <w:spacing w:after="120" w:line="276" w:lineRule="auto"/>
        <w:jc w:val="both"/>
      </w:pPr>
      <w:r>
        <w:t>Εκπαίδευση προσωπικού</w:t>
      </w:r>
    </w:p>
    <w:p w:rsidR="004F709B" w:rsidRDefault="0005141A">
      <w:pPr>
        <w:pStyle w:val="a6"/>
        <w:numPr>
          <w:ilvl w:val="0"/>
          <w:numId w:val="2"/>
        </w:numPr>
        <w:spacing w:after="120" w:line="276" w:lineRule="auto"/>
        <w:jc w:val="both"/>
      </w:pPr>
      <w:r>
        <w:t>Έλεγχος των θέσεων εργασίας</w:t>
      </w:r>
    </w:p>
    <w:p w:rsidR="004F709B" w:rsidRDefault="0005141A">
      <w:pPr>
        <w:pStyle w:val="a6"/>
        <w:numPr>
          <w:ilvl w:val="0"/>
          <w:numId w:val="2"/>
        </w:numPr>
        <w:spacing w:after="120" w:line="276" w:lineRule="auto"/>
        <w:jc w:val="both"/>
      </w:pPr>
      <w:r>
        <w:t>Επίβλεψη της ορθής χρήσης των ΜΑΠ</w:t>
      </w:r>
    </w:p>
    <w:p w:rsidR="004F709B" w:rsidRDefault="0005141A">
      <w:pPr>
        <w:pStyle w:val="a6"/>
        <w:numPr>
          <w:ilvl w:val="0"/>
          <w:numId w:val="2"/>
        </w:numPr>
        <w:spacing w:after="120" w:line="276" w:lineRule="auto"/>
        <w:jc w:val="both"/>
      </w:pPr>
      <w:r>
        <w:t>Διερεύνηση αιτιών εργατικών ατυχημάτων</w:t>
      </w:r>
    </w:p>
    <w:p w:rsidR="004F709B" w:rsidRDefault="0005141A">
      <w:pPr>
        <w:jc w:val="both"/>
        <w:rPr>
          <w:b/>
        </w:rPr>
      </w:pPr>
      <w:r>
        <w:rPr>
          <w:b/>
        </w:rPr>
        <w:t>ΓΙΑΤΡΟΣ ΕΡΓΑΣΙΑΣ</w:t>
      </w:r>
    </w:p>
    <w:p w:rsidR="004F709B" w:rsidRDefault="0005141A">
      <w:pPr>
        <w:pStyle w:val="a6"/>
        <w:numPr>
          <w:ilvl w:val="0"/>
          <w:numId w:val="2"/>
        </w:numPr>
        <w:spacing w:after="120" w:line="276" w:lineRule="auto"/>
        <w:jc w:val="both"/>
      </w:pPr>
      <w:r>
        <w:t>Υλοποίηση ιατρικών εξετάσεων</w:t>
      </w:r>
    </w:p>
    <w:p w:rsidR="004F709B" w:rsidRDefault="0005141A">
      <w:pPr>
        <w:pStyle w:val="a6"/>
        <w:numPr>
          <w:ilvl w:val="0"/>
          <w:numId w:val="2"/>
        </w:numPr>
        <w:spacing w:after="120" w:line="276" w:lineRule="auto"/>
        <w:jc w:val="both"/>
      </w:pPr>
      <w:r>
        <w:t>Οργάνωση πρώτων βοηθειών</w:t>
      </w:r>
    </w:p>
    <w:p w:rsidR="004F709B" w:rsidRDefault="0005141A">
      <w:pPr>
        <w:pStyle w:val="a6"/>
        <w:numPr>
          <w:ilvl w:val="0"/>
          <w:numId w:val="2"/>
        </w:numPr>
        <w:spacing w:after="120" w:line="276" w:lineRule="auto"/>
        <w:jc w:val="both"/>
      </w:pPr>
      <w:r>
        <w:t>Παροχή υποδείξεων και συμβουλών στον εργοδότη με βιβλίο υποδείξεων</w:t>
      </w:r>
    </w:p>
    <w:p w:rsidR="004F709B" w:rsidRDefault="0005141A">
      <w:pPr>
        <w:pStyle w:val="a6"/>
        <w:numPr>
          <w:ilvl w:val="0"/>
          <w:numId w:val="2"/>
        </w:numPr>
        <w:spacing w:after="120" w:line="276" w:lineRule="auto"/>
        <w:jc w:val="both"/>
      </w:pPr>
      <w:r>
        <w:t>Εκπαίδευση προσωπικού</w:t>
      </w:r>
    </w:p>
    <w:p w:rsidR="004F709B" w:rsidRDefault="0005141A">
      <w:pPr>
        <w:pStyle w:val="a6"/>
        <w:numPr>
          <w:ilvl w:val="0"/>
          <w:numId w:val="2"/>
        </w:numPr>
        <w:spacing w:after="120" w:line="276" w:lineRule="auto"/>
        <w:jc w:val="both"/>
      </w:pPr>
      <w:r>
        <w:t>Έλεγχος των θέσεων εργασίας</w:t>
      </w:r>
    </w:p>
    <w:p w:rsidR="004F709B" w:rsidRDefault="0005141A">
      <w:pPr>
        <w:jc w:val="both"/>
        <w:rPr>
          <w:b/>
        </w:rPr>
      </w:pPr>
      <w:r>
        <w:rPr>
          <w:b/>
        </w:rPr>
        <w:t>ΣΥΝΤΟΝΙΣΤΗΣ ΑΣΦΑΛΕΙΑΣ</w:t>
      </w:r>
    </w:p>
    <w:p w:rsidR="004F709B" w:rsidRDefault="0005141A">
      <w:pPr>
        <w:pStyle w:val="a6"/>
        <w:numPr>
          <w:ilvl w:val="0"/>
          <w:numId w:val="2"/>
        </w:numPr>
        <w:spacing w:after="120" w:line="276" w:lineRule="auto"/>
        <w:jc w:val="both"/>
      </w:pPr>
      <w:r>
        <w:t>Οργάνωση, συντονισμός και αμοιβαία ενημέρωση υπεργολάβων</w:t>
      </w:r>
    </w:p>
    <w:p w:rsidR="004F709B" w:rsidRDefault="0005141A">
      <w:pPr>
        <w:pStyle w:val="a6"/>
        <w:numPr>
          <w:ilvl w:val="0"/>
          <w:numId w:val="2"/>
        </w:numPr>
        <w:spacing w:after="120" w:line="276" w:lineRule="auto"/>
        <w:jc w:val="both"/>
      </w:pPr>
      <w:r>
        <w:t>Συντονισμός υπεργολάβων για την αναπροσαρμογή του ΣΑΥ</w:t>
      </w:r>
    </w:p>
    <w:p w:rsidR="004F709B" w:rsidRDefault="0005141A">
      <w:pPr>
        <w:pStyle w:val="a6"/>
        <w:numPr>
          <w:ilvl w:val="0"/>
          <w:numId w:val="2"/>
        </w:numPr>
        <w:spacing w:after="120" w:line="276" w:lineRule="auto"/>
        <w:jc w:val="both"/>
      </w:pPr>
      <w:r>
        <w:t>Αναπροσαρμογή του ΣΑΥ</w:t>
      </w:r>
    </w:p>
    <w:p w:rsidR="004F709B" w:rsidRDefault="0005141A">
      <w:pPr>
        <w:jc w:val="both"/>
        <w:rPr>
          <w:b/>
        </w:rPr>
      </w:pPr>
      <w:r>
        <w:rPr>
          <w:b/>
        </w:rPr>
        <w:lastRenderedPageBreak/>
        <w:t>ΜΗΧΑΝΙΚΟΙ ΕΡΓΟΥ</w:t>
      </w:r>
    </w:p>
    <w:p w:rsidR="004F709B" w:rsidRDefault="0005141A">
      <w:pPr>
        <w:pStyle w:val="a6"/>
        <w:numPr>
          <w:ilvl w:val="0"/>
          <w:numId w:val="2"/>
        </w:numPr>
        <w:spacing w:after="120" w:line="276" w:lineRule="auto"/>
        <w:jc w:val="both"/>
      </w:pPr>
      <w:r>
        <w:t>Εφαρμογή του ΣΑΥ στο τμήμα του έργου που έχουν αναλάβει</w:t>
      </w:r>
    </w:p>
    <w:p w:rsidR="004F709B" w:rsidRDefault="0005141A">
      <w:pPr>
        <w:pStyle w:val="a6"/>
        <w:numPr>
          <w:ilvl w:val="0"/>
          <w:numId w:val="2"/>
        </w:numPr>
        <w:spacing w:after="120" w:line="276" w:lineRule="auto"/>
        <w:jc w:val="both"/>
      </w:pPr>
      <w:r>
        <w:t>Έλεγχος τήρησης των μέτρων ασφαλείας και καταγραφή στο Ημερολόγιο</w:t>
      </w:r>
    </w:p>
    <w:p w:rsidR="004F709B" w:rsidRDefault="0005141A">
      <w:pPr>
        <w:jc w:val="both"/>
        <w:rPr>
          <w:b/>
        </w:rPr>
      </w:pPr>
      <w:r>
        <w:rPr>
          <w:b/>
        </w:rPr>
        <w:t>ΕΡΓΟΔΗΓΟΙ</w:t>
      </w:r>
    </w:p>
    <w:p w:rsidR="004F709B" w:rsidRDefault="0005141A">
      <w:pPr>
        <w:pStyle w:val="a6"/>
        <w:numPr>
          <w:ilvl w:val="0"/>
          <w:numId w:val="2"/>
        </w:numPr>
        <w:spacing w:after="120" w:line="276" w:lineRule="auto"/>
        <w:jc w:val="both"/>
      </w:pPr>
      <w:r>
        <w:t>Εφαρμογή του ΣΑΥ στο τμήμα του έργου που έχουν αναλάβει</w:t>
      </w:r>
    </w:p>
    <w:p w:rsidR="004F709B" w:rsidRDefault="0005141A">
      <w:pPr>
        <w:pStyle w:val="a6"/>
        <w:numPr>
          <w:ilvl w:val="0"/>
          <w:numId w:val="2"/>
        </w:numPr>
        <w:spacing w:after="120" w:line="276" w:lineRule="auto"/>
        <w:jc w:val="both"/>
      </w:pPr>
      <w:r>
        <w:t>Οργάνωση εργασίας σύμφωνα με τα προαπαιτούμενα μέτρα ασφαλείας</w:t>
      </w:r>
    </w:p>
    <w:p w:rsidR="004F709B" w:rsidRDefault="0005141A">
      <w:pPr>
        <w:pStyle w:val="a6"/>
        <w:numPr>
          <w:ilvl w:val="0"/>
          <w:numId w:val="2"/>
        </w:numPr>
        <w:spacing w:after="120" w:line="276" w:lineRule="auto"/>
      </w:pPr>
      <w:r>
        <w:t>Έλεγχος εφαρμογής των μέτρων ασφαλείας</w:t>
      </w:r>
    </w:p>
    <w:p w:rsidR="004F709B" w:rsidRDefault="0005141A">
      <w:pPr>
        <w:pStyle w:val="a6"/>
        <w:numPr>
          <w:ilvl w:val="0"/>
          <w:numId w:val="2"/>
        </w:numPr>
        <w:spacing w:after="120" w:line="276" w:lineRule="auto"/>
      </w:pPr>
      <w:r>
        <w:t>Έλεγχος χρήσης των ΜΑΠ από του εργαζόμενους</w:t>
      </w:r>
    </w:p>
    <w:p w:rsidR="004F709B" w:rsidRDefault="0005141A">
      <w:pPr>
        <w:pStyle w:val="a6"/>
        <w:numPr>
          <w:ilvl w:val="0"/>
          <w:numId w:val="2"/>
        </w:numPr>
        <w:spacing w:after="120" w:line="276" w:lineRule="auto"/>
      </w:pPr>
      <w:r>
        <w:t>Τήρηση των υποδείξεων του Συντονιστή Ασφαλείας και των Τεχνικών Ασφάλειας</w:t>
      </w:r>
    </w:p>
    <w:p w:rsidR="004F709B" w:rsidRDefault="0005141A">
      <w:pPr>
        <w:rPr>
          <w:b/>
        </w:rPr>
      </w:pPr>
      <w:r>
        <w:rPr>
          <w:b/>
        </w:rPr>
        <w:t>ΥΠΕΡΓΟΛΑΒΟΙ</w:t>
      </w:r>
    </w:p>
    <w:p w:rsidR="004F709B" w:rsidRDefault="0005141A">
      <w:pPr>
        <w:pStyle w:val="a6"/>
        <w:numPr>
          <w:ilvl w:val="0"/>
          <w:numId w:val="2"/>
        </w:numPr>
        <w:spacing w:after="120" w:line="276" w:lineRule="auto"/>
      </w:pPr>
      <w:r>
        <w:t>Εφαρμογή του ΣΑΥ στο τμήμα του έργου που έχουν αναλάβει</w:t>
      </w:r>
    </w:p>
    <w:p w:rsidR="004F709B" w:rsidRDefault="0005141A">
      <w:pPr>
        <w:pStyle w:val="a6"/>
        <w:numPr>
          <w:ilvl w:val="0"/>
          <w:numId w:val="2"/>
        </w:numPr>
        <w:spacing w:after="120" w:line="276" w:lineRule="auto"/>
      </w:pPr>
      <w:r>
        <w:t>Εκπαίδευση προσωπικού τους για θέματα ασφαλείας</w:t>
      </w:r>
    </w:p>
    <w:p w:rsidR="004F709B" w:rsidRDefault="0005141A">
      <w:pPr>
        <w:pStyle w:val="a6"/>
        <w:numPr>
          <w:ilvl w:val="0"/>
          <w:numId w:val="2"/>
        </w:numPr>
        <w:spacing w:after="120" w:line="276" w:lineRule="auto"/>
      </w:pPr>
      <w:r>
        <w:t>Χορήγηση ΜΑΠ στο προσωπικό τους</w:t>
      </w:r>
    </w:p>
    <w:p w:rsidR="004F709B" w:rsidRDefault="0005141A">
      <w:pPr>
        <w:pStyle w:val="a6"/>
        <w:numPr>
          <w:ilvl w:val="0"/>
          <w:numId w:val="2"/>
        </w:numPr>
        <w:spacing w:after="120" w:line="276" w:lineRule="auto"/>
      </w:pPr>
      <w:r>
        <w:t>Χρήση υπηρεσιών Τεχνικού Ασφαλείας και Γιατρού Εργασίας</w:t>
      </w:r>
    </w:p>
    <w:p w:rsidR="004F709B" w:rsidRDefault="0005141A">
      <w:pPr>
        <w:pStyle w:val="a6"/>
        <w:numPr>
          <w:ilvl w:val="0"/>
          <w:numId w:val="2"/>
        </w:numPr>
        <w:spacing w:after="120" w:line="276" w:lineRule="auto"/>
      </w:pPr>
      <w:r>
        <w:t>Γραπτή εκτίμηση επαγγελματικού κινδύνου</w:t>
      </w:r>
    </w:p>
    <w:p w:rsidR="004F709B" w:rsidRDefault="0005141A">
      <w:pPr>
        <w:pStyle w:val="a6"/>
        <w:numPr>
          <w:ilvl w:val="0"/>
          <w:numId w:val="2"/>
        </w:numPr>
        <w:spacing w:after="120" w:line="276" w:lineRule="auto"/>
      </w:pPr>
      <w:r>
        <w:t>Τήρηση βιβλίου υποδείξεων Τεχνικού Ασφάλειας, βιβλίου και καταλόγου ατυχημάτων</w:t>
      </w:r>
    </w:p>
    <w:p w:rsidR="004F709B" w:rsidRDefault="0005141A">
      <w:pPr>
        <w:pStyle w:val="a6"/>
        <w:numPr>
          <w:ilvl w:val="0"/>
          <w:numId w:val="2"/>
        </w:numPr>
        <w:spacing w:after="120" w:line="276" w:lineRule="auto"/>
      </w:pPr>
      <w:r>
        <w:t>Αναγγελία εργατικών ατυχημάτων</w:t>
      </w:r>
    </w:p>
    <w:p w:rsidR="004F709B" w:rsidRDefault="0005141A">
      <w:pPr>
        <w:rPr>
          <w:b/>
        </w:rPr>
      </w:pPr>
      <w:r>
        <w:rPr>
          <w:b/>
        </w:rPr>
        <w:t>ΠΡΟΣΩΠΙΚΟ</w:t>
      </w:r>
    </w:p>
    <w:p w:rsidR="004F709B" w:rsidRDefault="0005141A">
      <w:pPr>
        <w:pStyle w:val="a6"/>
        <w:numPr>
          <w:ilvl w:val="0"/>
          <w:numId w:val="2"/>
        </w:numPr>
        <w:spacing w:after="120" w:line="276" w:lineRule="auto"/>
      </w:pPr>
      <w:r>
        <w:t>Εφαρμογή των κανόνων ασφαλείας και υγείας</w:t>
      </w:r>
    </w:p>
    <w:p w:rsidR="004F709B" w:rsidRDefault="0005141A">
      <w:pPr>
        <w:pStyle w:val="a6"/>
        <w:numPr>
          <w:ilvl w:val="0"/>
          <w:numId w:val="2"/>
        </w:numPr>
        <w:spacing w:after="120" w:line="276" w:lineRule="auto"/>
      </w:pPr>
      <w:r>
        <w:t>Ασφαλής χρήση εξοπλισμού και υλικών</w:t>
      </w:r>
    </w:p>
    <w:p w:rsidR="004F709B" w:rsidRDefault="0005141A">
      <w:pPr>
        <w:pStyle w:val="a6"/>
        <w:numPr>
          <w:ilvl w:val="0"/>
          <w:numId w:val="2"/>
        </w:numPr>
        <w:spacing w:after="120" w:line="276" w:lineRule="auto"/>
      </w:pPr>
      <w:r>
        <w:t>Χρήση ΜΑΠ</w:t>
      </w:r>
    </w:p>
    <w:p w:rsidR="004F709B" w:rsidRDefault="0005141A">
      <w:pPr>
        <w:pStyle w:val="a6"/>
        <w:numPr>
          <w:ilvl w:val="0"/>
          <w:numId w:val="2"/>
        </w:numPr>
        <w:spacing w:after="120" w:line="276" w:lineRule="auto"/>
      </w:pPr>
      <w:r>
        <w:t>Αποφυγή κατάργησης ή μετατροπής των διατάξεων και μηχανισμών ασφαλείας</w:t>
      </w:r>
    </w:p>
    <w:p w:rsidR="004F709B" w:rsidRDefault="0005141A">
      <w:pPr>
        <w:pStyle w:val="a6"/>
        <w:numPr>
          <w:ilvl w:val="0"/>
          <w:numId w:val="2"/>
        </w:numPr>
        <w:spacing w:after="120" w:line="276" w:lineRule="auto"/>
      </w:pPr>
      <w:r>
        <w:t>Αναφορά επικινδύνων καταστάσεων</w:t>
      </w:r>
    </w:p>
    <w:p w:rsidR="004F709B" w:rsidRDefault="0005141A">
      <w:pPr>
        <w:pStyle w:val="a6"/>
        <w:numPr>
          <w:ilvl w:val="0"/>
          <w:numId w:val="2"/>
        </w:numPr>
        <w:spacing w:after="120" w:line="276" w:lineRule="auto"/>
      </w:pPr>
      <w:r>
        <w:t>Συμμετοχή σε εκπαιδεύσεις ασφαλείας</w:t>
      </w:r>
    </w:p>
    <w:p w:rsidR="004F709B" w:rsidRDefault="0005141A">
      <w:pPr>
        <w:ind w:left="360" w:hanging="360"/>
      </w:pPr>
      <w:r>
        <w:rPr>
          <w:b/>
        </w:rPr>
        <w:t>ΑΥΤΟΑΠΑΣΧΟΛΟΥΜΕΝΟΙ</w:t>
      </w:r>
    </w:p>
    <w:p w:rsidR="004F709B" w:rsidRDefault="0005141A">
      <w:pPr>
        <w:numPr>
          <w:ilvl w:val="0"/>
          <w:numId w:val="2"/>
        </w:numPr>
      </w:pPr>
      <w:r>
        <w:t>Έχουν τις ίδιες γενικές υποχρεώσεις που απορρέουν για τους εργοδότες και εργαζομένους</w:t>
      </w:r>
    </w:p>
    <w:p w:rsidR="004F709B" w:rsidRDefault="004F709B"/>
    <w:p w:rsidR="004F709B" w:rsidRDefault="0005141A">
      <w:pPr>
        <w:pStyle w:val="2"/>
      </w:pPr>
      <w:bookmarkStart w:id="18" w:name="_Toc1888952415"/>
      <w:r>
        <w:t>ΣΥΝΤΟΝΙΣΜΟΣ ΑΝΑΔΟΧΟΥ – ΥΠΕΡΓΟΛΑΒΩΝ</w:t>
      </w:r>
      <w:bookmarkEnd w:id="18"/>
    </w:p>
    <w:p w:rsidR="004F709B" w:rsidRDefault="0005141A">
      <w:pPr>
        <w:spacing w:after="120" w:line="276" w:lineRule="auto"/>
        <w:jc w:val="both"/>
      </w:pPr>
      <w:r>
        <w:t xml:space="preserve">Σύμφωνα με τις προβλέψεις του ΠΔ 17/1996 και ΠΔ 305/1996, με ευθύνη του Αναδόχου, πρέπει να συντονίζονται οι δραστηριότητες εκτέλεσης του έργου. Επίσης πρέπει να γίνεται αμοιβαία ενημέρωση μεταξύ των υπεργολάβων, μέσω του Αναδόχου, για τους κινδύνους που συνεπάγονται οι εργασίες καθώς και τα μέτρα πρόληψης τους. Για την υλοποίηση του </w:t>
      </w:r>
      <w:r>
        <w:lastRenderedPageBreak/>
        <w:t>συντονισμού μεταξύ του Αναδόχου και των υπεργολάβων ακολουθείται η παρακάτω διαδικασία:</w:t>
      </w:r>
    </w:p>
    <w:p w:rsidR="004F709B" w:rsidRDefault="0005141A">
      <w:pPr>
        <w:spacing w:after="120" w:line="276" w:lineRule="auto"/>
        <w:jc w:val="both"/>
      </w:pPr>
      <w:r>
        <w:t>Σε κάθε υπεργολάβο, πριν την υπογραφή Ιδιωτικού Συμφωνητικού, αναλύονται οι Νομοθετικές υποχρεώσεις του, όπως καταγράφονται στο ΣΑΥ του έργου. Η τήρηση των Νομοθετικών υποχρεώσεων αποτελεί και συμβατική υποχρέωση του υπεργολάβου.</w:t>
      </w:r>
    </w:p>
    <w:p w:rsidR="004F709B" w:rsidRDefault="0005141A">
      <w:pPr>
        <w:pStyle w:val="a6"/>
        <w:numPr>
          <w:ilvl w:val="0"/>
          <w:numId w:val="2"/>
        </w:numPr>
        <w:spacing w:after="120" w:line="276" w:lineRule="auto"/>
        <w:jc w:val="both"/>
      </w:pPr>
      <w:r>
        <w:t>Πριν την εγκατάσταση του υπεργολάβου στο έργο αυτός ενημερώνει τον Ανάδοχο για τα στοιχεία του εκπροσώπου του στο έργο, του τεχνικού ασφαλείας του (και του γιατρού εργασίας, εφόσον απασχολεί).</w:t>
      </w:r>
    </w:p>
    <w:p w:rsidR="004F709B" w:rsidRDefault="0005141A">
      <w:pPr>
        <w:pStyle w:val="a6"/>
        <w:numPr>
          <w:ilvl w:val="0"/>
          <w:numId w:val="2"/>
        </w:numPr>
        <w:spacing w:after="120" w:line="276" w:lineRule="auto"/>
        <w:jc w:val="both"/>
      </w:pPr>
      <w:r>
        <w:t>Οι παραπάνω αρμόδιοι του υπεργολάβου παραλαμβάνουν τις Εκτιμήσεις Επαγγελματικού Κινδύνου του ΣΑΥ που σχετίζονται με τις δραστηριότητες που αναλαμβάνουν. Κάθε Εκτίμηση Επαγγελματικού Κινδύνου μπορεί να αναθεωρηθεί από το Τεχνικό Ασφάλειας της επιχείρησης (Υπεργολάβου), εφόσον κριθεί αναγκαίο.</w:t>
      </w:r>
    </w:p>
    <w:p w:rsidR="004F709B" w:rsidRDefault="0005141A">
      <w:pPr>
        <w:pStyle w:val="a6"/>
        <w:numPr>
          <w:ilvl w:val="0"/>
          <w:numId w:val="2"/>
        </w:numPr>
        <w:spacing w:after="120" w:line="276" w:lineRule="auto"/>
        <w:jc w:val="both"/>
      </w:pPr>
      <w:r>
        <w:t>Με την εγκατάσταση του υπεργολάβου στο έργο γίνεται ενημέρωση του εκπροσώπου του από τον Ανάδοχο σχετικά με τη λειτουργία του εργοταξίου.</w:t>
      </w:r>
    </w:p>
    <w:p w:rsidR="004F709B" w:rsidRDefault="0005141A">
      <w:pPr>
        <w:pStyle w:val="a6"/>
        <w:numPr>
          <w:ilvl w:val="0"/>
          <w:numId w:val="2"/>
        </w:numPr>
        <w:spacing w:after="120" w:line="276" w:lineRule="auto"/>
        <w:jc w:val="both"/>
      </w:pPr>
      <w:r>
        <w:t>Στη συνέχεια ο εκπρόσωπος του υπεργολάβου ενημερώνει το προσωπικό του για τους κινδύνους και τα μέτρα πρόληψης τους.</w:t>
      </w:r>
    </w:p>
    <w:p w:rsidR="004F709B" w:rsidRDefault="0005141A">
      <w:pPr>
        <w:pStyle w:val="a6"/>
        <w:numPr>
          <w:ilvl w:val="0"/>
          <w:numId w:val="2"/>
        </w:numPr>
        <w:spacing w:after="120" w:line="276" w:lineRule="auto"/>
        <w:jc w:val="both"/>
      </w:pPr>
      <w:r>
        <w:t>Εφόσον κριθεί σκόπιμο, ο Ανάδοχος ενημερώνει τους ήδη εγκατεστημένους υπεργολάβους για τη δραστηριοποίηση του νέου υπεργολάβου.</w:t>
      </w:r>
    </w:p>
    <w:p w:rsidR="004F709B" w:rsidRDefault="0005141A">
      <w:pPr>
        <w:spacing w:after="120" w:line="276" w:lineRule="auto"/>
        <w:jc w:val="both"/>
      </w:pPr>
      <w:r>
        <w:t>Καθ’ όλη τη διάρκεια εργασιών του υπεργολάβου στο έργο πρέπει να εφαρμόζονται μέτρα πρόληψης των κινδύνων. Για την αμοιβαία ενημέρωση των υπεργολάβων και του Αναδόχου προβλέπεται η διενέργεια συσκέψεων σε τακτά χρονικά διαστήματα που θα καθοριστούν από τον Ανάδοχο. Επίσης προβλέπεται η διενέργεια έκτακτων συσκέψεων, όταν προκύπτουν σχετικά θέματα.</w:t>
      </w:r>
    </w:p>
    <w:p w:rsidR="004F709B" w:rsidRDefault="0005141A">
      <w:pPr>
        <w:spacing w:after="120" w:line="276" w:lineRule="auto"/>
      </w:pPr>
      <w:r>
        <w:t>Συνοπτικά:</w:t>
      </w:r>
    </w:p>
    <w:p w:rsidR="004F709B" w:rsidRDefault="0005141A">
      <w:pPr>
        <w:rPr>
          <w:rFonts w:ascii="Arial" w:eastAsia="Arial" w:hAnsi="Arial"/>
          <w:b/>
        </w:rPr>
      </w:pPr>
      <w:r>
        <w:rPr>
          <w:b/>
        </w:rPr>
        <w:t>ΕΠΙΛΟΓΗ ΥΠΕΡΓΟΛΑΒΩΝ</w:t>
      </w:r>
    </w:p>
    <w:p w:rsidR="004F709B" w:rsidRDefault="0005141A">
      <w:pPr>
        <w:pStyle w:val="a6"/>
        <w:numPr>
          <w:ilvl w:val="0"/>
          <w:numId w:val="2"/>
        </w:numPr>
        <w:spacing w:after="120" w:line="276" w:lineRule="auto"/>
      </w:pPr>
      <w:r>
        <w:t>Ανάλυση νομοθετικών υποχρεώσεων</w:t>
      </w:r>
    </w:p>
    <w:p w:rsidR="004F709B" w:rsidRDefault="0005141A">
      <w:pPr>
        <w:pStyle w:val="a6"/>
        <w:numPr>
          <w:ilvl w:val="0"/>
          <w:numId w:val="2"/>
        </w:numPr>
        <w:spacing w:after="120" w:line="276" w:lineRule="auto"/>
      </w:pPr>
      <w:r>
        <w:t>Καθορισμός συμβατικών υποχρεώσεων σύμφωνα με τις νομοθετικές</w:t>
      </w:r>
    </w:p>
    <w:p w:rsidR="004F709B" w:rsidRDefault="0005141A">
      <w:pPr>
        <w:rPr>
          <w:b/>
        </w:rPr>
      </w:pPr>
      <w:r>
        <w:rPr>
          <w:b/>
        </w:rPr>
        <w:t>ΠΡΙΝ ΤΗΝ ΕΓΚΑΤΑΣΤΑΣΗ</w:t>
      </w:r>
    </w:p>
    <w:p w:rsidR="004F709B" w:rsidRDefault="0005141A">
      <w:pPr>
        <w:pStyle w:val="a6"/>
        <w:numPr>
          <w:ilvl w:val="0"/>
          <w:numId w:val="2"/>
        </w:numPr>
        <w:spacing w:after="120" w:line="276" w:lineRule="auto"/>
      </w:pPr>
      <w:r>
        <w:t>Ενημέρωση για στελέχωση στο έργο</w:t>
      </w:r>
    </w:p>
    <w:p w:rsidR="004F709B" w:rsidRDefault="0005141A">
      <w:pPr>
        <w:numPr>
          <w:ilvl w:val="0"/>
          <w:numId w:val="2"/>
        </w:numPr>
      </w:pPr>
      <w:r>
        <w:t>Επιβεβαίωση ότι έχει γνωστοποιηθεί Τεχνικός Ασφάλειας για το συγκεκριμένο έργο</w:t>
      </w:r>
    </w:p>
    <w:p w:rsidR="004F709B" w:rsidRDefault="0005141A">
      <w:pPr>
        <w:rPr>
          <w:b/>
        </w:rPr>
      </w:pPr>
      <w:r>
        <w:rPr>
          <w:b/>
        </w:rPr>
        <w:t>ΕΓΚΑΤΑΣΤΑΣΗ ΣΤΟ ΕΡΓΟ</w:t>
      </w:r>
    </w:p>
    <w:p w:rsidR="004F709B" w:rsidRDefault="0005141A">
      <w:pPr>
        <w:pStyle w:val="a6"/>
        <w:numPr>
          <w:ilvl w:val="0"/>
          <w:numId w:val="2"/>
        </w:numPr>
        <w:spacing w:after="120" w:line="276" w:lineRule="auto"/>
      </w:pPr>
      <w:r>
        <w:t>Παραλαβή οδηγιών ασφαλούς εργασίας</w:t>
      </w:r>
    </w:p>
    <w:p w:rsidR="004F709B" w:rsidRDefault="0005141A">
      <w:pPr>
        <w:pStyle w:val="a6"/>
        <w:numPr>
          <w:ilvl w:val="0"/>
          <w:numId w:val="2"/>
        </w:numPr>
        <w:spacing w:after="120" w:line="276" w:lineRule="auto"/>
      </w:pPr>
      <w:r>
        <w:t>Ενημέρωση εκπροσώπου</w:t>
      </w:r>
    </w:p>
    <w:p w:rsidR="004F709B" w:rsidRDefault="0005141A">
      <w:pPr>
        <w:pStyle w:val="a6"/>
        <w:numPr>
          <w:ilvl w:val="0"/>
          <w:numId w:val="2"/>
        </w:numPr>
        <w:spacing w:after="120" w:line="276" w:lineRule="auto"/>
      </w:pPr>
      <w:r>
        <w:t>Ενημέρωση/εκπαίδευση προσωπικού</w:t>
      </w:r>
    </w:p>
    <w:p w:rsidR="004F709B" w:rsidRDefault="0005141A">
      <w:pPr>
        <w:rPr>
          <w:b/>
        </w:rPr>
      </w:pPr>
      <w:r>
        <w:rPr>
          <w:b/>
        </w:rPr>
        <w:t>ΔΡΑΣΤΗΡΙΟΠΟΙΗΣΗ ΥΠΕΡΓΟΛΑΒΩΝ</w:t>
      </w:r>
    </w:p>
    <w:p w:rsidR="004F709B" w:rsidRDefault="0005141A">
      <w:pPr>
        <w:pStyle w:val="a6"/>
        <w:numPr>
          <w:ilvl w:val="0"/>
          <w:numId w:val="2"/>
        </w:numPr>
        <w:spacing w:after="120" w:line="276" w:lineRule="auto"/>
      </w:pPr>
      <w:r>
        <w:t>Εφαρμογή μέτρων ασφαλείας</w:t>
      </w:r>
    </w:p>
    <w:p w:rsidR="004F709B" w:rsidRDefault="0005141A">
      <w:pPr>
        <w:pStyle w:val="2"/>
      </w:pPr>
      <w:bookmarkStart w:id="19" w:name="_Toc270244271"/>
      <w:r>
        <w:lastRenderedPageBreak/>
        <w:t>ΕΝΗΜΕΡΩΣΗ ΠΡΟΣΩΠΙΚΟΥ</w:t>
      </w:r>
      <w:bookmarkEnd w:id="19"/>
    </w:p>
    <w:p w:rsidR="004F709B" w:rsidRDefault="0005141A">
      <w:pPr>
        <w:spacing w:after="120" w:line="276" w:lineRule="auto"/>
        <w:jc w:val="both"/>
      </w:pPr>
      <w:r>
        <w:t>Σύμφωνα με τις προβλέψεις του ΠΔ 17/1996 και ΠΔ 305/1996 κάθε υπεργολάβος, ως εργοδότης,  πρέπει να ενημερώνει το προσωπικό του για τους κινδύνους που συνεπάγονται οι εργασίες του συνεργείου του, καθώς και των άλλων συνεργείων στο εργοτάξιο. Επίσης πρέπει να ενημερώνει το προσωπικό του για όλα τα σχετικά μέτρα προστασίας που λαμβάνονται, σύμφωνα με τη Νομοθεσία και το ΣΑΥ του έργου. Για την υλοποίηση της ενημέρωσης προσωπικού ακολουθείται η παρακάτω διαδικασία:</w:t>
      </w:r>
    </w:p>
    <w:p w:rsidR="004F709B" w:rsidRDefault="0005141A">
      <w:pPr>
        <w:pStyle w:val="a6"/>
        <w:numPr>
          <w:ilvl w:val="0"/>
          <w:numId w:val="2"/>
        </w:numPr>
        <w:spacing w:after="120" w:line="276" w:lineRule="auto"/>
      </w:pPr>
      <w:r>
        <w:t>Με την εγκατάσταση στο εργοτάξιο, ο εκπρόσωπος του υπεργολάβου, αφού ενημερωθεί σχετικά από τον Ανάδοχο, ενημερώνει το συνεργείο του.</w:t>
      </w:r>
    </w:p>
    <w:p w:rsidR="004F709B" w:rsidRDefault="0005141A">
      <w:pPr>
        <w:pStyle w:val="a6"/>
        <w:numPr>
          <w:ilvl w:val="0"/>
          <w:numId w:val="2"/>
        </w:numPr>
        <w:spacing w:after="120" w:line="276" w:lineRule="auto"/>
        <w:jc w:val="both"/>
      </w:pPr>
      <w:r>
        <w:t>Μετά από κάθε σύσκεψη για θέματα ασφάλειας που διενεργείται στο έργο ακολουθεί ενημέρωση του προσωπικού του, εφόσον προκύπτουν σχετικά θέματα.</w:t>
      </w:r>
    </w:p>
    <w:p w:rsidR="004F709B" w:rsidRDefault="0005141A">
      <w:pPr>
        <w:spacing w:after="120" w:line="276" w:lineRule="auto"/>
        <w:jc w:val="both"/>
      </w:pPr>
      <w:r>
        <w:t>Αντίστοιχες προβλέψεις ισχύουν και για τα συνεργεία του Αναδόχου.</w:t>
      </w:r>
    </w:p>
    <w:p w:rsidR="004F709B" w:rsidRDefault="0005141A">
      <w:pPr>
        <w:pStyle w:val="2"/>
      </w:pPr>
      <w:bookmarkStart w:id="20" w:name="_Toc1805272070"/>
      <w:r>
        <w:t>ΕΚΠΑΙΔΕΥΣΗ ΠΡΟΣΩΠΙΚΟΥ</w:t>
      </w:r>
      <w:bookmarkEnd w:id="20"/>
    </w:p>
    <w:p w:rsidR="004F709B" w:rsidRDefault="0005141A">
      <w:pPr>
        <w:spacing w:after="120" w:line="276" w:lineRule="auto"/>
        <w:jc w:val="both"/>
      </w:pPr>
      <w:r>
        <w:t>Σύμφωνα με τις προβλέψεις του ΠΔ 17/1996 κάθε εργοδότης (Ανάδοχος και υπεργολάβοι) πρέπει να εξασφαλίζει σε κάθε εργαζόμενο επαρκή εκπαίδευση σε θέματα ασφάλειας και υγείας με την ευκαιρία:</w:t>
      </w:r>
    </w:p>
    <w:p w:rsidR="004F709B" w:rsidRDefault="0005141A">
      <w:pPr>
        <w:pStyle w:val="a6"/>
        <w:numPr>
          <w:ilvl w:val="0"/>
          <w:numId w:val="2"/>
        </w:numPr>
        <w:spacing w:after="120" w:line="276" w:lineRule="auto"/>
        <w:jc w:val="both"/>
      </w:pPr>
      <w:r>
        <w:t>Της πρόσληψης του</w:t>
      </w:r>
    </w:p>
    <w:p w:rsidR="004F709B" w:rsidRDefault="0005141A">
      <w:pPr>
        <w:pStyle w:val="a6"/>
        <w:numPr>
          <w:ilvl w:val="0"/>
          <w:numId w:val="2"/>
        </w:numPr>
        <w:spacing w:after="120" w:line="276" w:lineRule="auto"/>
        <w:jc w:val="both"/>
      </w:pPr>
      <w:r>
        <w:t>Τυχόν μετάθεσης ή αλλαγής καθηκόντων</w:t>
      </w:r>
    </w:p>
    <w:p w:rsidR="004F709B" w:rsidRDefault="0005141A">
      <w:pPr>
        <w:pStyle w:val="a6"/>
        <w:numPr>
          <w:ilvl w:val="0"/>
          <w:numId w:val="2"/>
        </w:numPr>
        <w:spacing w:after="120" w:line="276" w:lineRule="auto"/>
        <w:jc w:val="both"/>
      </w:pPr>
      <w:r>
        <w:t>Εισαγωγής ή αλλαγής εξοπλισμού εργασίας και γενικότερα νέας τεχνολογίας που αφορά στην εργασία του.</w:t>
      </w:r>
    </w:p>
    <w:p w:rsidR="004F709B" w:rsidRDefault="0005141A">
      <w:pPr>
        <w:spacing w:after="120" w:line="276" w:lineRule="auto"/>
        <w:jc w:val="both"/>
      </w:pPr>
      <w:r>
        <w:t>Η εκπαίδευση πρέπει να προσαρμόζεται εφόσον προκύπτουν νέοι κίνδυνοι και να επαναλαμβάνεται σε τακτά χρονικά διαστήματα.</w:t>
      </w:r>
    </w:p>
    <w:p w:rsidR="004F709B" w:rsidRDefault="0005141A">
      <w:pPr>
        <w:spacing w:after="120" w:line="276" w:lineRule="auto"/>
        <w:jc w:val="both"/>
      </w:pPr>
      <w:r>
        <w:t>Για την υλοποίηση της εκπαίδευσης προσωπικού ακολουθείται η παρακάτω διαδικασία:</w:t>
      </w:r>
    </w:p>
    <w:p w:rsidR="004F709B" w:rsidRDefault="0005141A">
      <w:pPr>
        <w:pStyle w:val="a6"/>
        <w:numPr>
          <w:ilvl w:val="0"/>
          <w:numId w:val="2"/>
        </w:numPr>
        <w:spacing w:after="120" w:line="276" w:lineRule="auto"/>
      </w:pPr>
      <w:r>
        <w:t>Ο εκπρόσωπος του υπεργολάβου, με τη συνδρομή του Τεχνικού Ασφαλείας, εκπαιδεύει το προσωπικό του με την εγκατάσταση του υπεργολάβου στο εργοτάξιο. Η συγκεκριμένη εκπαίδευση συνιστάται να συνδυαστεί με την ενημέρωση που προβλέπεται.</w:t>
      </w:r>
    </w:p>
    <w:p w:rsidR="004F709B" w:rsidRDefault="0005141A">
      <w:pPr>
        <w:pStyle w:val="a6"/>
        <w:numPr>
          <w:ilvl w:val="0"/>
          <w:numId w:val="2"/>
        </w:numPr>
        <w:spacing w:after="120" w:line="276" w:lineRule="auto"/>
      </w:pPr>
      <w:r>
        <w:t>Ο εκπρόσωπος του υπεργολάβου εκπαιδεύει κάθε νεοεισερχόμενο στο έργο εργαζόμενο του συνεργείου του.</w:t>
      </w:r>
    </w:p>
    <w:p w:rsidR="004F709B" w:rsidRDefault="0005141A">
      <w:pPr>
        <w:pStyle w:val="a6"/>
        <w:numPr>
          <w:ilvl w:val="0"/>
          <w:numId w:val="2"/>
        </w:numPr>
        <w:spacing w:after="120" w:line="276" w:lineRule="auto"/>
      </w:pPr>
      <w:r>
        <w:t>Η παραπάνω εκπαίδευση επαναλαμβάνεται σε τακτά χρονικά διαστήματα, ανάλογα με τη διάρκεια δραστηριοποίησης του υπεργολάβου, την εμφάνιση νέων κινδύνων και την αύξηση της επικινδυνότητας των ήδη υπαρχόντων.</w:t>
      </w:r>
    </w:p>
    <w:p w:rsidR="004F709B" w:rsidRDefault="0005141A">
      <w:pPr>
        <w:spacing w:after="120" w:line="276" w:lineRule="auto"/>
      </w:pPr>
      <w:r>
        <w:t>Αντίστοιχες προβλέψεις ισχύουν και για τα συνεργεία του Αναδόχου. Συνοπτικά:</w:t>
      </w:r>
    </w:p>
    <w:p w:rsidR="004F709B" w:rsidRDefault="0005141A">
      <w:pPr>
        <w:rPr>
          <w:b/>
        </w:rPr>
      </w:pPr>
      <w:r>
        <w:rPr>
          <w:b/>
        </w:rPr>
        <w:t>ΕΓΚΑΤΑΣΤΑΣΗ ΣΤΟ ΕΡΓΟΤΑΞΙΟ</w:t>
      </w:r>
    </w:p>
    <w:p w:rsidR="004F709B" w:rsidRDefault="0005141A">
      <w:pPr>
        <w:pStyle w:val="a6"/>
        <w:numPr>
          <w:ilvl w:val="0"/>
          <w:numId w:val="2"/>
        </w:numPr>
        <w:spacing w:after="120" w:line="276" w:lineRule="auto"/>
      </w:pPr>
      <w:r>
        <w:t>Ενημέρωση εκπροσώπου συνεργείου</w:t>
      </w:r>
    </w:p>
    <w:p w:rsidR="004F709B" w:rsidRDefault="0005141A">
      <w:pPr>
        <w:pStyle w:val="a6"/>
        <w:numPr>
          <w:ilvl w:val="0"/>
          <w:numId w:val="2"/>
        </w:numPr>
        <w:spacing w:after="120" w:line="276" w:lineRule="auto"/>
      </w:pPr>
      <w:r>
        <w:lastRenderedPageBreak/>
        <w:t>Ενημέρωση – εκπαίδευση προσωπικού συνεργείου</w:t>
      </w:r>
    </w:p>
    <w:p w:rsidR="004F709B" w:rsidRDefault="0005141A">
      <w:pPr>
        <w:rPr>
          <w:b/>
        </w:rPr>
      </w:pPr>
      <w:r>
        <w:rPr>
          <w:b/>
        </w:rPr>
        <w:t>ΠΡΟΣΛΗΨΗ ΝΕΟΥ ΕΡΓΑΖΟΜΕΝΟΥ ΣΤΟ ΕΡΓΟΤΑΞΙΟ</w:t>
      </w:r>
    </w:p>
    <w:p w:rsidR="004F709B" w:rsidRDefault="0005141A">
      <w:pPr>
        <w:pStyle w:val="a6"/>
        <w:numPr>
          <w:ilvl w:val="0"/>
          <w:numId w:val="2"/>
        </w:numPr>
        <w:spacing w:after="120" w:line="276" w:lineRule="auto"/>
      </w:pPr>
      <w:r>
        <w:t>Ενημέρωση – εκπαίδευση νεοεισερχόμενου</w:t>
      </w:r>
    </w:p>
    <w:p w:rsidR="004F709B" w:rsidRDefault="0005141A">
      <w:pPr>
        <w:rPr>
          <w:b/>
        </w:rPr>
      </w:pPr>
      <w:r>
        <w:rPr>
          <w:b/>
        </w:rPr>
        <w:t>ΔΡΑΣΤΗΡΙΟΠΟΙΗΣΗ ΣΥΝΕΡΓΕΙΟΥ ΣΤΟ ΕΡΓΟΤΑΞΙΟ</w:t>
      </w:r>
    </w:p>
    <w:p w:rsidR="004F709B" w:rsidRDefault="0005141A">
      <w:pPr>
        <w:pStyle w:val="a6"/>
        <w:numPr>
          <w:ilvl w:val="0"/>
          <w:numId w:val="2"/>
        </w:numPr>
        <w:spacing w:after="120" w:line="276" w:lineRule="auto"/>
      </w:pPr>
      <w:r>
        <w:t>Επανάληψη εκπαίδευσης προσωπικού</w:t>
      </w:r>
    </w:p>
    <w:tbl>
      <w:tblPr>
        <w:tblW w:w="0" w:type="auto"/>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CellMar>
          <w:left w:w="0" w:type="dxa"/>
          <w:right w:w="0" w:type="dxa"/>
        </w:tblCellMar>
        <w:tblLook w:val="04A0" w:firstRow="1" w:lastRow="0" w:firstColumn="1" w:lastColumn="0" w:noHBand="0" w:noVBand="1"/>
      </w:tblPr>
      <w:tblGrid>
        <w:gridCol w:w="2130"/>
        <w:gridCol w:w="750"/>
        <w:gridCol w:w="690"/>
        <w:gridCol w:w="690"/>
        <w:gridCol w:w="615"/>
        <w:gridCol w:w="720"/>
        <w:gridCol w:w="660"/>
        <w:gridCol w:w="690"/>
      </w:tblGrid>
      <w:tr w:rsidR="004F709B">
        <w:trPr>
          <w:trHeight w:val="270"/>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4F709B">
            <w:pPr>
              <w:ind w:left="113" w:right="113"/>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ind w:left="113" w:right="113"/>
              <w:jc w:val="center"/>
              <w:rPr>
                <w:b/>
              </w:rPr>
            </w:pPr>
            <w:r>
              <w:rPr>
                <w:b/>
                <w:color w:val="000000"/>
              </w:rPr>
              <w:t>1</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ind w:left="113" w:right="113"/>
              <w:jc w:val="center"/>
              <w:rPr>
                <w:b/>
              </w:rPr>
            </w:pPr>
            <w:r>
              <w:rPr>
                <w:b/>
                <w:color w:val="000000"/>
              </w:rPr>
              <w:t>2</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ind w:left="113" w:right="113"/>
              <w:jc w:val="center"/>
              <w:rPr>
                <w:b/>
              </w:rPr>
            </w:pPr>
            <w:r>
              <w:rPr>
                <w:b/>
                <w:color w:val="000000"/>
              </w:rPr>
              <w:t>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ind w:left="113" w:right="113"/>
              <w:jc w:val="center"/>
              <w:rPr>
                <w:b/>
              </w:rPr>
            </w:pPr>
            <w:r>
              <w:rPr>
                <w:b/>
                <w:color w:val="000000"/>
              </w:rPr>
              <w:t>4</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ind w:left="113" w:right="113"/>
              <w:jc w:val="center"/>
              <w:rPr>
                <w:b/>
              </w:rPr>
            </w:pPr>
            <w:r>
              <w:rPr>
                <w:b/>
                <w:color w:val="000000"/>
              </w:rPr>
              <w:t>5</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ind w:left="113" w:right="113"/>
              <w:jc w:val="center"/>
              <w:rPr>
                <w:b/>
              </w:rPr>
            </w:pPr>
            <w:r>
              <w:rPr>
                <w:b/>
                <w:color w:val="000000"/>
              </w:rPr>
              <w:t>6</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ind w:left="113" w:right="113"/>
              <w:jc w:val="center"/>
              <w:rPr>
                <w:b/>
              </w:rPr>
            </w:pPr>
            <w:r>
              <w:rPr>
                <w:b/>
                <w:color w:val="000000"/>
              </w:rPr>
              <w:t>7</w:t>
            </w:r>
          </w:p>
        </w:tc>
      </w:tr>
      <w:tr w:rsidR="004F709B">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r>
              <w:rPr>
                <w:color w:val="000000"/>
              </w:rPr>
              <w:t>Διευθυντής έργου</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4F709B">
            <w:pPr>
              <w:jc w:val="cente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4F709B">
            <w:pPr>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4F709B">
            <w:pPr>
              <w:jc w:val="cente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4F709B">
            <w:pPr>
              <w:jc w:val="center"/>
            </w:pPr>
          </w:p>
        </w:tc>
      </w:tr>
      <w:tr w:rsidR="004F709B">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r>
              <w:rPr>
                <w:color w:val="000000"/>
              </w:rPr>
              <w:t>Εργοταξιάρχης</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4F709B">
            <w:pPr>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4F709B">
            <w:pPr>
              <w:jc w:val="cente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jc w:val="center"/>
            </w:pPr>
            <w:r>
              <w:rPr>
                <w:color w:val="000000"/>
              </w:rPr>
              <w:t>x</w:t>
            </w:r>
          </w:p>
        </w:tc>
      </w:tr>
      <w:tr w:rsidR="004F709B">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r>
              <w:rPr>
                <w:color w:val="000000"/>
              </w:rPr>
              <w:t>Μηχανικοί έργου</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4F709B">
            <w:pPr>
              <w:jc w:val="cente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4F709B">
            <w:pPr>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4F709B">
            <w:pPr>
              <w:jc w:val="cente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jc w:val="center"/>
            </w:pPr>
            <w:r>
              <w:rPr>
                <w:color w:val="000000"/>
              </w:rPr>
              <w:t>x</w:t>
            </w:r>
          </w:p>
        </w:tc>
      </w:tr>
      <w:tr w:rsidR="004F709B">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r>
              <w:rPr>
                <w:color w:val="000000"/>
              </w:rPr>
              <w:t>Συντονιστής ΤΑ</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4F709B">
            <w:pPr>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4F709B">
            <w:pPr>
              <w:jc w:val="cente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jc w:val="center"/>
            </w:pPr>
            <w:r>
              <w:rPr>
                <w:color w:val="000000"/>
              </w:rPr>
              <w:t>x</w:t>
            </w:r>
          </w:p>
        </w:tc>
      </w:tr>
      <w:tr w:rsidR="004F709B">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r>
              <w:rPr>
                <w:color w:val="000000"/>
              </w:rPr>
              <w:t>Υπεργολάβοι</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4F709B">
            <w:pPr>
              <w:jc w:val="cente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4F709B">
            <w:pPr>
              <w:jc w:val="cente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jc w:val="center"/>
            </w:pPr>
            <w:r>
              <w:rPr>
                <w:color w:val="000000"/>
              </w:rPr>
              <w:t>x</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jc w:val="center"/>
            </w:pPr>
            <w:r>
              <w:rPr>
                <w:color w:val="000000"/>
              </w:rPr>
              <w:t>x</w:t>
            </w:r>
          </w:p>
        </w:tc>
      </w:tr>
      <w:tr w:rsidR="004F709B">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r>
              <w:rPr>
                <w:color w:val="000000"/>
              </w:rPr>
              <w:t>Εργοδηγοί</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4F709B">
            <w:pPr>
              <w:jc w:val="cente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4F709B">
            <w:pPr>
              <w:jc w:val="cente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jc w:val="center"/>
            </w:pPr>
            <w:r>
              <w:rPr>
                <w:color w:val="000000"/>
              </w:rPr>
              <w:t>x</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jc w:val="center"/>
            </w:pPr>
            <w:r>
              <w:rPr>
                <w:color w:val="000000"/>
              </w:rPr>
              <w:t>x</w:t>
            </w:r>
          </w:p>
        </w:tc>
      </w:tr>
      <w:tr w:rsidR="004F709B">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r>
              <w:rPr>
                <w:color w:val="000000"/>
              </w:rPr>
              <w:t>Εργαζόμενοι</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4F709B">
            <w:pPr>
              <w:jc w:val="cente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4F709B">
            <w:pPr>
              <w:jc w:val="cente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jc w:val="center"/>
            </w:pPr>
            <w:r>
              <w:rPr>
                <w:color w:val="000000"/>
              </w:rPr>
              <w:t>x</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709B" w:rsidRDefault="0005141A">
            <w:pPr>
              <w:jc w:val="center"/>
            </w:pPr>
            <w:r>
              <w:rPr>
                <w:color w:val="000000"/>
              </w:rPr>
              <w:t>x</w:t>
            </w:r>
          </w:p>
        </w:tc>
      </w:tr>
    </w:tbl>
    <w:p w:rsidR="004F709B" w:rsidRDefault="004F709B"/>
    <w:p w:rsidR="004F709B" w:rsidRDefault="0005141A">
      <w:pPr>
        <w:numPr>
          <w:ilvl w:val="0"/>
          <w:numId w:val="3"/>
        </w:numPr>
      </w:pPr>
      <w:r>
        <w:rPr>
          <w:color w:val="000000"/>
        </w:rPr>
        <w:t>Βασικές αρχές ασφαλείας</w:t>
      </w:r>
    </w:p>
    <w:p w:rsidR="004F709B" w:rsidRDefault="0005141A">
      <w:pPr>
        <w:numPr>
          <w:ilvl w:val="0"/>
          <w:numId w:val="3"/>
        </w:numPr>
      </w:pPr>
      <w:r>
        <w:rPr>
          <w:color w:val="000000"/>
        </w:rPr>
        <w:t>Διαχείριση ασφαλείας</w:t>
      </w:r>
    </w:p>
    <w:p w:rsidR="004F709B" w:rsidRDefault="0005141A">
      <w:pPr>
        <w:numPr>
          <w:ilvl w:val="0"/>
          <w:numId w:val="3"/>
        </w:numPr>
      </w:pPr>
      <w:r>
        <w:rPr>
          <w:color w:val="000000"/>
        </w:rPr>
        <w:t>Νομοθετικές υποχρεώσεις</w:t>
      </w:r>
    </w:p>
    <w:p w:rsidR="004F709B" w:rsidRDefault="0005141A">
      <w:pPr>
        <w:numPr>
          <w:ilvl w:val="0"/>
          <w:numId w:val="3"/>
        </w:numPr>
      </w:pPr>
      <w:r>
        <w:rPr>
          <w:color w:val="000000"/>
        </w:rPr>
        <w:t>Οδηγίες ασφαλείας εργασίας</w:t>
      </w:r>
    </w:p>
    <w:p w:rsidR="004F709B" w:rsidRDefault="0005141A">
      <w:pPr>
        <w:numPr>
          <w:ilvl w:val="0"/>
          <w:numId w:val="3"/>
        </w:numPr>
      </w:pPr>
      <w:r>
        <w:rPr>
          <w:color w:val="000000"/>
        </w:rPr>
        <w:t>Πρώτες βοήθειες</w:t>
      </w:r>
    </w:p>
    <w:p w:rsidR="004F709B" w:rsidRDefault="0005141A">
      <w:pPr>
        <w:numPr>
          <w:ilvl w:val="0"/>
          <w:numId w:val="3"/>
        </w:numPr>
      </w:pPr>
      <w:r>
        <w:rPr>
          <w:color w:val="000000"/>
        </w:rPr>
        <w:t>Πυρασφάλεια</w:t>
      </w:r>
    </w:p>
    <w:p w:rsidR="004F709B" w:rsidRDefault="0005141A">
      <w:pPr>
        <w:numPr>
          <w:ilvl w:val="0"/>
          <w:numId w:val="3"/>
        </w:numPr>
      </w:pPr>
      <w:r>
        <w:rPr>
          <w:color w:val="000000"/>
        </w:rPr>
        <w:t>Έκτακτη ανάγκη</w:t>
      </w:r>
    </w:p>
    <w:p w:rsidR="004F709B" w:rsidRDefault="0005141A">
      <w:pPr>
        <w:pStyle w:val="2"/>
      </w:pPr>
      <w:bookmarkStart w:id="21" w:name="_Toc1492295543"/>
      <w:r>
        <w:t>ΔΙΑΧΕΙΡΙΣΗ ΑΤΥΧΗΜΑΤΩΝ</w:t>
      </w:r>
      <w:bookmarkEnd w:id="21"/>
    </w:p>
    <w:p w:rsidR="004F709B" w:rsidRDefault="0005141A">
      <w:pPr>
        <w:spacing w:after="120" w:line="276" w:lineRule="auto"/>
        <w:jc w:val="both"/>
      </w:pPr>
      <w:r>
        <w:t>Σύμφωνα με τις προβλέψεις των Ν 3850/2010, ΠΔ 17/1996, ΠΔ 305/1996 και ΠΔ 1073/1981 κάθε εργοδότης (Ανάδοχος και υπεργολάβοι) οφείλει σε περίπτωση ατυχήματος να εξασφαλίζει την παροχή πρώτων βοηθειών στον παθόντα. Επίσης πρέπει να μεριμνήσει για την ασφαλή διακομιδή του παθόντα σε νοσοκομειακή μονάδα (εφόσον υπάρχει σχετική ανάγκη). Επίσης πρέπει να ενημερώσει τις αρμόδιες Αρχές εντός 24 ωρών. Σε περίπτωση σοβαρού συμβάντος πρέπει να διατηρούνται αμετάβλητα όλα τα στοιχεία που μπορεί να χρησιμεύσουν στην εξακρίβωση των αιτιών του ατυχήματος. Τέλος τα στοιχεία που προκύπτουν από τη διερεύνηση του ατυχήματος πρέπει να καταχωρούνται στα αντίστοιχα αρχεία (Βιβλίο Ατυχημάτων, Βιβλίο Υποδείξεων Τεχνικού Ασφαλείας - Γιατρού Εργασίας, Κατάλογος Εργατικών Ατυχημάτων που είχαν ως συνέπεια για τον εργαζόμενο ανικανότητα εργασίας μεγαλύτερη των τριών ημερών). Για τη διαχείριση των ατυχημάτων ακολουθούνται τα παρακάτω, εκτός αν διαφορετικά απαιτείται από τη σύμβαση ή από την υπηρεσία, η σύνταξη αντίστοιχης διαδικασίας:</w:t>
      </w:r>
    </w:p>
    <w:p w:rsidR="004F709B" w:rsidRDefault="0005141A">
      <w:pPr>
        <w:pStyle w:val="a6"/>
        <w:numPr>
          <w:ilvl w:val="0"/>
          <w:numId w:val="2"/>
        </w:numPr>
        <w:spacing w:after="120" w:line="276" w:lineRule="auto"/>
        <w:jc w:val="both"/>
      </w:pPr>
      <w:r>
        <w:t>Με την εγκατάσταση του Αναδόχου στο εργοτάξιο διερευνάται η ύπαρξη (και στοιχεία όπως τηλέφωνα και διευθύνσεις) νοσοκομειακών μονάδων που βρίσκονται κοντά στο εργοτάξιο.</w:t>
      </w:r>
    </w:p>
    <w:p w:rsidR="004F709B" w:rsidRDefault="0005141A">
      <w:pPr>
        <w:pStyle w:val="a6"/>
        <w:numPr>
          <w:ilvl w:val="0"/>
          <w:numId w:val="2"/>
        </w:numPr>
        <w:spacing w:after="120" w:line="276" w:lineRule="auto"/>
        <w:jc w:val="both"/>
      </w:pPr>
      <w:r>
        <w:t>Με την εγκατάσταση του Αναδόχου στο εργοτάξιο οργανώνεται φαρμακείο, το οποίο περιέχει κατ’ ελάχιστον τα είδη που αναφέρονται στο Παράρτημα 1 του ΣΑΥ.</w:t>
      </w:r>
    </w:p>
    <w:p w:rsidR="004F709B" w:rsidRDefault="0005141A">
      <w:pPr>
        <w:pStyle w:val="a6"/>
        <w:numPr>
          <w:ilvl w:val="0"/>
          <w:numId w:val="2"/>
        </w:numPr>
        <w:spacing w:after="120" w:line="276" w:lineRule="auto"/>
        <w:jc w:val="both"/>
      </w:pPr>
      <w:r>
        <w:lastRenderedPageBreak/>
        <w:t>Κατά την εγκατάσταση κάθε υπεργολάβου στο εργοτάξιο, γίνεται ενημέρωσή του για θέματα οργάνωσης πρώτων βοηθειών.</w:t>
      </w:r>
    </w:p>
    <w:p w:rsidR="004F709B" w:rsidRDefault="0005141A">
      <w:pPr>
        <w:spacing w:after="120" w:line="276" w:lineRule="auto"/>
        <w:jc w:val="both"/>
      </w:pPr>
      <w:r>
        <w:t>Σε περίπτωση ατυχήματος:</w:t>
      </w:r>
    </w:p>
    <w:p w:rsidR="004F709B" w:rsidRDefault="0005141A">
      <w:pPr>
        <w:pStyle w:val="a6"/>
        <w:numPr>
          <w:ilvl w:val="0"/>
          <w:numId w:val="2"/>
        </w:numPr>
        <w:spacing w:after="120" w:line="276" w:lineRule="auto"/>
        <w:jc w:val="both"/>
      </w:pPr>
      <w:r>
        <w:t xml:space="preserve">Όποιος αντιληφθεί το συμβάν πρέπει να προσφέρει πρώτες βοήθειες στον παθόντα, εφόσον γνωρίζει, και να ζητήσει βοήθεια (από άλλους εργαζόμενους που γνωρίζουν ή από το βοηθητικό νοσηλευτικό προσωπικό εργοταξίου ή/και το Γιατρό Εργασίας, εφόσον αυτοί υπάρχουν).  Επίσης πρέπει άμεσα να ενημερωθεί ο εκπρόσωπος του εργοδότη του παθόντα (Ανάδοχος ή Υπεργολάβος). Εφόσον υπάρχει ανάγκη, ενημερώνεται το ΕΚΑΒ και ο παθών μεταφέρεται στην πλησιέστερη νοσοκομειακή μονάδα.  </w:t>
      </w:r>
    </w:p>
    <w:p w:rsidR="004F709B" w:rsidRDefault="0005141A">
      <w:pPr>
        <w:pStyle w:val="a6"/>
        <w:numPr>
          <w:ilvl w:val="0"/>
          <w:numId w:val="2"/>
        </w:numPr>
        <w:spacing w:after="120" w:line="276" w:lineRule="auto"/>
        <w:jc w:val="both"/>
      </w:pPr>
      <w:r>
        <w:t>Ο εκπρόσωπος του εργοδότη (Ανάδοχος ή Υπεργολάβος), πρέπει να ενημερώσει τις αρμόδιες αρχές (Επιθεώρηση Εργασίας, Αστυνομία, Ασφαλιστικός Φορέας) εντός 24 ωρών.</w:t>
      </w:r>
    </w:p>
    <w:p w:rsidR="004F709B" w:rsidRDefault="004F709B">
      <w:pPr>
        <w:spacing w:after="120" w:line="276" w:lineRule="auto"/>
      </w:pPr>
    </w:p>
    <w:p w:rsidR="004F709B" w:rsidRDefault="0005141A">
      <w:pPr>
        <w:spacing w:after="120" w:line="276" w:lineRule="auto"/>
      </w:pPr>
      <w:r>
        <w:t>Μετά το ατύχημα:</w:t>
      </w:r>
    </w:p>
    <w:p w:rsidR="004F709B" w:rsidRDefault="0005141A">
      <w:pPr>
        <w:pStyle w:val="a6"/>
        <w:numPr>
          <w:ilvl w:val="0"/>
          <w:numId w:val="2"/>
        </w:numPr>
        <w:spacing w:after="120" w:line="276" w:lineRule="auto"/>
        <w:jc w:val="both"/>
      </w:pPr>
      <w:r>
        <w:t>Ο Τεχνικός Ασφαλείας του Υπεργολάβου (και ο Γιατρός Εργασίας, εφόσον απασχολείται), σε συνεργασία με τον εκπρόσωπο του στο εργοτάξιο, διερευνά τα αίτια του συμβάντος και προτείνει μέτρα για την αποφυγή επανάληψης στο μέλλον. Η παραπάνω διερεύνηση καταγράφεται στο Βιβλίο Ατυχημάτων (ή/και στο Βιβλίο Υποδείξεων Τεχνικού Ασφαλείας – Γιατρού Εργασίας). Επίσης πρέπει να ενημερωθεί ο Κατάλογος Εργατικών Ατυχημάτων που είχαν ως συνέπεια για τον εργαζόμενο ανικανότητα εργασίας μεγαλύτερη των τριών ημερών.</w:t>
      </w:r>
    </w:p>
    <w:p w:rsidR="004F709B" w:rsidRDefault="0005141A">
      <w:pPr>
        <w:pStyle w:val="a6"/>
        <w:numPr>
          <w:ilvl w:val="0"/>
          <w:numId w:val="2"/>
        </w:numPr>
        <w:spacing w:after="120" w:line="276" w:lineRule="auto"/>
        <w:jc w:val="both"/>
      </w:pPr>
      <w:r>
        <w:t>Εφόσον κριθεί απαραίτητο, προβλέπεται ενημέρωση των εργαζομένων του συνεργείου, σχετικά με τα μέτρα που πρέπει να ληφθούν για την αποφυγή επανάληψης παρόμοιου ατυχήματος στο μέλλον.</w:t>
      </w:r>
    </w:p>
    <w:p w:rsidR="004F709B" w:rsidRDefault="0005141A">
      <w:pPr>
        <w:spacing w:after="120" w:line="276" w:lineRule="auto"/>
        <w:jc w:val="both"/>
      </w:pPr>
      <w:r>
        <w:t>Αντίστοιχες προβλέψεις ισχύουν και για τα συνεργεία του Αναδόχου.</w:t>
      </w:r>
    </w:p>
    <w:p w:rsidR="004F709B" w:rsidRDefault="0005141A">
      <w:pPr>
        <w:spacing w:after="120" w:line="276" w:lineRule="auto"/>
        <w:jc w:val="both"/>
      </w:pPr>
      <w:r>
        <w:t xml:space="preserve">Σε περίπτωση σοβαρού συμβάντος πρέπει να διατηρούνται αμετάβλητα όλα τα στοιχεία που μπορεί να χρησιμεύσουν στην εξακρίβωση των αιτιών του ατυχήματος. </w:t>
      </w:r>
    </w:p>
    <w:p w:rsidR="004F709B" w:rsidRDefault="0005141A">
      <w:pPr>
        <w:spacing w:after="120" w:line="276" w:lineRule="auto"/>
        <w:jc w:val="both"/>
      </w:pPr>
      <w:r>
        <w:t>Συνοπτικά:</w:t>
      </w:r>
    </w:p>
    <w:p w:rsidR="004F709B" w:rsidRDefault="0005141A">
      <w:pPr>
        <w:jc w:val="both"/>
        <w:rPr>
          <w:b/>
        </w:rPr>
      </w:pPr>
      <w:r>
        <w:rPr>
          <w:b/>
        </w:rPr>
        <w:t>ΕΓΚΑΤΑΣΤΑΣΗ ΣΤΟ ΕΡΓΟΤΑΞΙΟ</w:t>
      </w:r>
    </w:p>
    <w:p w:rsidR="004F709B" w:rsidRDefault="0005141A">
      <w:pPr>
        <w:pStyle w:val="a6"/>
        <w:numPr>
          <w:ilvl w:val="0"/>
          <w:numId w:val="2"/>
        </w:numPr>
        <w:spacing w:after="120" w:line="276" w:lineRule="auto"/>
        <w:jc w:val="both"/>
      </w:pPr>
      <w:r>
        <w:t>Διερεύνηση ύπαρξης νοσοκομειακών μονάδων κοντά στο εργοτάξιο</w:t>
      </w:r>
    </w:p>
    <w:p w:rsidR="004F709B" w:rsidRDefault="0005141A">
      <w:pPr>
        <w:pStyle w:val="a6"/>
        <w:numPr>
          <w:ilvl w:val="0"/>
          <w:numId w:val="2"/>
        </w:numPr>
        <w:spacing w:after="120" w:line="276" w:lineRule="auto"/>
      </w:pPr>
      <w:r>
        <w:t>Οργάνωση φαρμακείου και παροχής πρώτων βοηθειών</w:t>
      </w:r>
    </w:p>
    <w:p w:rsidR="004F709B" w:rsidRDefault="0005141A">
      <w:pPr>
        <w:pStyle w:val="a6"/>
        <w:numPr>
          <w:ilvl w:val="0"/>
          <w:numId w:val="2"/>
        </w:numPr>
        <w:spacing w:after="120" w:line="276" w:lineRule="auto"/>
      </w:pPr>
      <w:r>
        <w:t>Ενημέρωση/Εκπαίδευση συνεργείων για πρώτες βοήθειες</w:t>
      </w:r>
    </w:p>
    <w:p w:rsidR="004F709B" w:rsidRDefault="0005141A">
      <w:pPr>
        <w:rPr>
          <w:b/>
        </w:rPr>
      </w:pPr>
      <w:r>
        <w:rPr>
          <w:b/>
        </w:rPr>
        <w:t>ΣΕ ΠΕΡΙΠΤΩΣΗ ΑΤΥΧΗΜΑΤΟΣ</w:t>
      </w:r>
    </w:p>
    <w:p w:rsidR="004F709B" w:rsidRDefault="0005141A">
      <w:pPr>
        <w:pStyle w:val="a6"/>
        <w:numPr>
          <w:ilvl w:val="0"/>
          <w:numId w:val="2"/>
        </w:numPr>
        <w:spacing w:after="120" w:line="276" w:lineRule="auto"/>
      </w:pPr>
      <w:r>
        <w:t>Παροχή πρώτων βοηθειών και ενημέρωση αρμοδίων</w:t>
      </w:r>
    </w:p>
    <w:p w:rsidR="004F709B" w:rsidRDefault="0005141A">
      <w:pPr>
        <w:pStyle w:val="a6"/>
        <w:numPr>
          <w:ilvl w:val="0"/>
          <w:numId w:val="2"/>
        </w:numPr>
        <w:spacing w:after="120" w:line="276" w:lineRule="auto"/>
      </w:pPr>
      <w:r>
        <w:t>Ενημέρωση ΕΚΑΒ και μεταφορά σε νοσοκομειακή μονάδα</w:t>
      </w:r>
    </w:p>
    <w:p w:rsidR="004F709B" w:rsidRDefault="0005141A">
      <w:pPr>
        <w:pStyle w:val="a6"/>
        <w:numPr>
          <w:ilvl w:val="0"/>
          <w:numId w:val="2"/>
        </w:numPr>
        <w:spacing w:after="120" w:line="276" w:lineRule="auto"/>
      </w:pPr>
      <w:r>
        <w:t>Ενημέρωση αρμοδίων αρχών εντός 24 ωρών</w:t>
      </w:r>
    </w:p>
    <w:p w:rsidR="004F709B" w:rsidRDefault="0005141A">
      <w:pPr>
        <w:rPr>
          <w:b/>
        </w:rPr>
      </w:pPr>
      <w:r>
        <w:rPr>
          <w:b/>
        </w:rPr>
        <w:lastRenderedPageBreak/>
        <w:t>ΜΕΤΑ ΤΟ ΑΤΥΧΗΜΑ</w:t>
      </w:r>
    </w:p>
    <w:p w:rsidR="004F709B" w:rsidRDefault="0005141A">
      <w:pPr>
        <w:pStyle w:val="a6"/>
        <w:numPr>
          <w:ilvl w:val="0"/>
          <w:numId w:val="2"/>
        </w:numPr>
        <w:spacing w:after="120" w:line="276" w:lineRule="auto"/>
        <w:jc w:val="both"/>
      </w:pPr>
      <w:r>
        <w:t>Διερεύνηση των αιτιών του συμβάντος και καταγραφή των αποτελεσμάτων</w:t>
      </w:r>
    </w:p>
    <w:p w:rsidR="004F709B" w:rsidRDefault="0005141A">
      <w:pPr>
        <w:pStyle w:val="a6"/>
        <w:numPr>
          <w:ilvl w:val="0"/>
          <w:numId w:val="2"/>
        </w:numPr>
        <w:spacing w:after="120" w:line="276" w:lineRule="auto"/>
        <w:jc w:val="both"/>
      </w:pPr>
      <w:r>
        <w:t>Ενημέρωση/Εκπαίδευση προσωπικού για αποφυγή επανάληψης του συμβάντος</w:t>
      </w:r>
    </w:p>
    <w:p w:rsidR="004F709B" w:rsidRDefault="0005141A">
      <w:pPr>
        <w:pStyle w:val="2"/>
      </w:pPr>
      <w:bookmarkStart w:id="22" w:name="_Toc765226342"/>
      <w:r>
        <w:t>ΔΥΣΜΕΝΕΙΣ ΚΑΙΡΙΚΕΣ ΣΥΝΘΗΚΕΣ</w:t>
      </w:r>
      <w:bookmarkEnd w:id="22"/>
    </w:p>
    <w:p w:rsidR="004F709B" w:rsidRDefault="0005141A">
      <w:pPr>
        <w:spacing w:after="120" w:line="276" w:lineRule="auto"/>
        <w:jc w:val="both"/>
      </w:pPr>
      <w:r>
        <w:t xml:space="preserve">Στο εργοτάξιο ενδέχεται να παρουσιαστούν συνθήκες καύσωνα κατά τους καλοκαιρινούς μήνες και ψύχους κατά τους χειμερινούς. Για την αντιμετώπιση τέτοιων καιρικών φαινομένων προβλέπονται (εφόσον επηρεάζουν τις εργασίες): </w:t>
      </w:r>
    </w:p>
    <w:p w:rsidR="004F709B" w:rsidRDefault="0005141A">
      <w:pPr>
        <w:pStyle w:val="a6"/>
        <w:numPr>
          <w:ilvl w:val="0"/>
          <w:numId w:val="2"/>
        </w:numPr>
        <w:spacing w:after="120" w:line="276" w:lineRule="auto"/>
        <w:jc w:val="both"/>
      </w:pPr>
      <w:r>
        <w:t>Καθορισμός διαλειμμάτων διάρκειας και συχνότητας αναλόγως των καιρικών συνθηκών που επικρατούν.</w:t>
      </w:r>
    </w:p>
    <w:p w:rsidR="004F709B" w:rsidRDefault="0005141A">
      <w:pPr>
        <w:pStyle w:val="a6"/>
        <w:numPr>
          <w:ilvl w:val="0"/>
          <w:numId w:val="2"/>
        </w:numPr>
        <w:spacing w:after="120" w:line="276" w:lineRule="auto"/>
        <w:jc w:val="both"/>
      </w:pPr>
      <w:r>
        <w:t>Μετακύλιση του ωραρίου (αποφυγή εργασίας στις πρωινές ώρες το χειμώνα και στις μεσημεριανές το καλοκαίρι).</w:t>
      </w:r>
    </w:p>
    <w:p w:rsidR="004F709B" w:rsidRDefault="0005141A">
      <w:pPr>
        <w:pStyle w:val="a6"/>
        <w:numPr>
          <w:ilvl w:val="0"/>
          <w:numId w:val="2"/>
        </w:numPr>
        <w:spacing w:after="120" w:line="276" w:lineRule="auto"/>
        <w:jc w:val="both"/>
      </w:pPr>
      <w:r>
        <w:t>Διακοπή υπαίθριων εργασιών όταν οι καιρικές συνθήκες είναι δυσμενείς (καύσωνας, ψύχος, θυελλώδεις άνεμοι, έντονες βροχοπτώσεις).</w:t>
      </w:r>
    </w:p>
    <w:p w:rsidR="004F709B" w:rsidRDefault="0005141A">
      <w:pPr>
        <w:pStyle w:val="a6"/>
        <w:numPr>
          <w:ilvl w:val="0"/>
          <w:numId w:val="2"/>
        </w:numPr>
        <w:spacing w:after="120" w:line="276" w:lineRule="auto"/>
        <w:jc w:val="both"/>
      </w:pPr>
      <w:r>
        <w:t>Παροχή στους εργαζόμενους πόσιμου δροσερού νερού (10</w:t>
      </w:r>
      <w:r>
        <w:fldChar w:fldCharType="begin"/>
      </w:r>
      <w:r>
        <w:instrText>SYMBOL 176 \f "Symbol" \s 11</w:instrText>
      </w:r>
      <w:r>
        <w:fldChar w:fldCharType="separate"/>
      </w:r>
      <w:r>
        <w:rPr>
          <w:rFonts w:ascii="Symbol" w:eastAsia="Symbol" w:hAnsi="Symbol" w:cs="Symbol"/>
        </w:rPr>
        <w:t>°</w:t>
      </w:r>
      <w:r>
        <w:fldChar w:fldCharType="end"/>
      </w:r>
      <w:r>
        <w:t>-15</w:t>
      </w:r>
      <w:r>
        <w:fldChar w:fldCharType="begin"/>
      </w:r>
      <w:r>
        <w:instrText>SYMBOL 176 \f "Symbol" \s 11</w:instrText>
      </w:r>
      <w:r>
        <w:fldChar w:fldCharType="separate"/>
      </w:r>
      <w:r>
        <w:rPr>
          <w:rFonts w:ascii="Symbol" w:eastAsia="Symbol" w:hAnsi="Symbol" w:cs="Symbol"/>
        </w:rPr>
        <w:t>°</w:t>
      </w:r>
      <w:r>
        <w:fldChar w:fldCharType="end"/>
      </w:r>
      <w:r>
        <w:t xml:space="preserve"> C) σε συνθήκες καύσωνα και ζεστών ροφημάτων σε συνθήκες ψύχους.</w:t>
      </w:r>
    </w:p>
    <w:p w:rsidR="004F709B" w:rsidRDefault="0005141A">
      <w:pPr>
        <w:pStyle w:val="a6"/>
        <w:numPr>
          <w:ilvl w:val="0"/>
          <w:numId w:val="2"/>
        </w:numPr>
        <w:spacing w:after="120" w:line="276" w:lineRule="auto"/>
        <w:jc w:val="both"/>
      </w:pPr>
      <w:r>
        <w:t xml:space="preserve">Προγραμματισμός των εργασιών που συνεπάγονται υψηλή θερμική καταπόνηση εκτός θερμοκρασιακών αιχμών, από τον υπεύθυνο του συνεργείου, και  μετακύληση ή ενίσχυση του ωραρίου ώστε να υλοποιούνται κανονικά τα διαλείμματα. </w:t>
      </w:r>
    </w:p>
    <w:p w:rsidR="004F709B" w:rsidRDefault="0005141A">
      <w:pPr>
        <w:numPr>
          <w:ilvl w:val="0"/>
          <w:numId w:val="2"/>
        </w:numPr>
        <w:jc w:val="both"/>
      </w:pPr>
      <w:r>
        <w:t>Σε συνθήκες υψηλών θερμοκρασιών, αποφυγή βαριάς σωματικής εργασίας, ιδιαίτερα σε μέρη που συνυπάρχουν υψηλή θερμοκρασία με υγρασία, καθώς και κάτω από τον ήλιο.</w:t>
      </w:r>
    </w:p>
    <w:p w:rsidR="004F709B" w:rsidRDefault="004F709B"/>
    <w:p w:rsidR="004F709B" w:rsidRDefault="0005141A">
      <w:pPr>
        <w:pStyle w:val="2"/>
      </w:pPr>
      <w:bookmarkStart w:id="23" w:name="_Toc2024906508"/>
      <w:r>
        <w:t>ΣΗΜΑΝΣΗ ΑΣΦΑΛΕΙΑΣ</w:t>
      </w:r>
      <w:bookmarkEnd w:id="23"/>
    </w:p>
    <w:p w:rsidR="004F709B" w:rsidRDefault="0005141A">
      <w:pPr>
        <w:spacing w:after="120" w:line="276" w:lineRule="auto"/>
        <w:jc w:val="both"/>
      </w:pPr>
      <w:r>
        <w:t>Σύμφωνα με τις προβλέψεις του ΠΔ 105/1995 πρέπει να τοποθετείται σήμανση ασφάλειας όταν οι υπαρκτοί ή πιθανοί κίνδυνοι δεν μπορούν να αποφευχθούν ή να μειωθούν επαρκώς με τεχνικά μέσα συλλογικής προστασίας ή με μέτρα, μεθόδους ή διαδικασίες οργάνωσης της εργασίας.</w:t>
      </w:r>
    </w:p>
    <w:p w:rsidR="004F709B" w:rsidRDefault="0005141A">
      <w:pPr>
        <w:spacing w:after="120" w:line="276" w:lineRule="auto"/>
        <w:jc w:val="both"/>
      </w:pPr>
      <w:r>
        <w:t xml:space="preserve"> Η σηματοδότηση ασφάλειας των χώρων εργασίας σε καμία περίπτωση δεν υποκαθιστά ή περιορίζει τη λήψη των αναγκαίων εκάστοτε μέτρων προστασίας των εργαζομένων.</w:t>
      </w:r>
    </w:p>
    <w:p w:rsidR="004F709B" w:rsidRDefault="0005141A">
      <w:pPr>
        <w:spacing w:after="120" w:line="276" w:lineRule="auto"/>
        <w:jc w:val="both"/>
      </w:pPr>
      <w:r>
        <w:t>Η συμμόρφωση με τη σήμανση ασφάλειας είναι υποχρεωτική και κανείς μη εξουσιοδοτημένος δεν επιτρέπεται να τη μετακινεί ή καταστρέφει.</w:t>
      </w:r>
    </w:p>
    <w:p w:rsidR="004F709B" w:rsidRDefault="0005141A">
      <w:pPr>
        <w:spacing w:after="120" w:line="276" w:lineRule="auto"/>
        <w:jc w:val="both"/>
      </w:pPr>
      <w:r>
        <w:t>Στο Παράρτημα 5 του ΣΑΥ παρατίθενται συνήθη σήματα ασφάλειας.</w:t>
      </w:r>
    </w:p>
    <w:p w:rsidR="004F709B" w:rsidRDefault="0005141A">
      <w:pPr>
        <w:pStyle w:val="2"/>
      </w:pPr>
      <w:bookmarkStart w:id="24" w:name="_Toc1517357011"/>
      <w:bookmarkStart w:id="25" w:name="_Toc1988621137"/>
      <w:r>
        <w:t>ΥΓΙΕΙΝΗ</w:t>
      </w:r>
      <w:bookmarkEnd w:id="24"/>
      <w:r>
        <w:t xml:space="preserve"> - ΥΓΕΙΑ</w:t>
      </w:r>
      <w:bookmarkEnd w:id="25"/>
    </w:p>
    <w:p w:rsidR="004F709B" w:rsidRDefault="0005141A">
      <w:pPr>
        <w:spacing w:after="120" w:line="276" w:lineRule="auto"/>
        <w:jc w:val="both"/>
      </w:pPr>
      <w:r>
        <w:t xml:space="preserve">Η τήρηση της υγιεινής των εργαζομένων ελέγχεται από τους επικεφαλής των τμημάτων (εργοδηγοί, εκπρόσωποι υπεργολάβων, Γιατροί Εργασίας). Συγκεκριμένα πρέπει οι </w:t>
      </w:r>
      <w:r>
        <w:lastRenderedPageBreak/>
        <w:t xml:space="preserve">εργαζόμενοι να μην τρώνε ή πίνουν στο χώρο εργασίας, παρά μόνο στους χώρους που προβλέπονται για την εστίασή τους. Επίσης, μέριμνα πρέπει να λαμβάνεται για την τήρηση της υγιεινής πριν το φαγητό και την αναχώρηση από το εργοτάξιο. Τα απορρίμματα από τα φαγητά πρέπει να εναποτίθενται στους κάδους απορριμμάτων. Οι κάδοι απορριμμάτων πρέπει να αδειάζονται και τα απορρίμματα να απομακρύνονται από το εργοτάξιο σε χρονικά διαστήματα, κατάλληλα επιλεγμένα, ώστε να διασφαλίζονται άριστες συνθήκες υγιεινής στο εργοτάξιο. </w:t>
      </w:r>
    </w:p>
    <w:p w:rsidR="004F709B" w:rsidRDefault="0005141A">
      <w:pPr>
        <w:pStyle w:val="1"/>
        <w:numPr>
          <w:ilvl w:val="0"/>
          <w:numId w:val="0"/>
        </w:numPr>
        <w:spacing w:before="480"/>
      </w:pPr>
      <w:bookmarkStart w:id="26" w:name="_Toc1242894320"/>
      <w:bookmarkStart w:id="27" w:name="_Toc251646120"/>
      <w:r>
        <w:t>ΠΑΡΑΡΤΗΜΑ 1: ΠΕΡΙΕΧΟΜΕΝΑ ΦΑΡΜΑΚΕΙΟΥ</w:t>
      </w:r>
      <w:bookmarkEnd w:id="26"/>
      <w:bookmarkEnd w:id="27"/>
    </w:p>
    <w:p w:rsidR="004F709B" w:rsidRDefault="0005141A">
      <w:r>
        <w:t>Τα ελάχιστα υλικά φαρμακείου στους χώρους εργασίας, είναι σύμφωνα με την ισχύουσα Νομοθεσία (Υ.Α.ριθμ.</w:t>
      </w:r>
      <w:r>
        <w:rPr>
          <w:shd w:val="clear" w:color="auto" w:fill="FFFFFF"/>
        </w:rPr>
        <w:t xml:space="preserve"> οικ. 32205/Δ10.96/2.10.2013</w:t>
      </w:r>
      <w:r>
        <w:t xml:space="preserve">) τα εξής παρακάτω: </w:t>
      </w:r>
    </w:p>
    <w:p w:rsidR="004F709B" w:rsidRDefault="004F709B"/>
    <w:p w:rsidR="004F709B" w:rsidRDefault="0005141A">
      <w:r>
        <w:rPr>
          <w:shd w:val="clear" w:color="auto" w:fill="FFFFFF"/>
        </w:rPr>
        <w:t>α) Aκετυλοσαλικυλικό οξύ.</w:t>
      </w:r>
      <w:r>
        <w:br/>
      </w:r>
      <w:r>
        <w:rPr>
          <w:shd w:val="clear" w:color="auto" w:fill="FFFFFF"/>
        </w:rPr>
        <w:t>β) Παρακεταμόλη.</w:t>
      </w:r>
      <w:r>
        <w:br/>
      </w:r>
      <w:r>
        <w:rPr>
          <w:shd w:val="clear" w:color="auto" w:fill="FFFFFF"/>
        </w:rPr>
        <w:t>γ) Aντιισταμινικά δισκία.</w:t>
      </w:r>
      <w:r>
        <w:br/>
      </w:r>
      <w:r>
        <w:rPr>
          <w:shd w:val="clear" w:color="auto" w:fill="FFFFFF"/>
        </w:rPr>
        <w:t>δ) Δισκία κορτιζόνης (πρεδνιζολόνη 4 mg).</w:t>
      </w:r>
      <w:r>
        <w:br/>
      </w:r>
      <w:r>
        <w:rPr>
          <w:shd w:val="clear" w:color="auto" w:fill="FFFFFF"/>
        </w:rPr>
        <w:t>ε) Ενέσιμο σκεύασμα κορτιζόνης (μεθυλπρεδνιζολόνη 125 mg).</w:t>
      </w:r>
      <w:r>
        <w:br/>
      </w:r>
      <w:r>
        <w:rPr>
          <w:shd w:val="clear" w:color="auto" w:fill="FFFFFF"/>
        </w:rPr>
        <w:t>στ) Aντιόξινα δισκία.</w:t>
      </w:r>
      <w:r>
        <w:br/>
      </w:r>
      <w:r>
        <w:rPr>
          <w:shd w:val="clear" w:color="auto" w:fill="FFFFFF"/>
        </w:rPr>
        <w:t>ζ) Σπασμολυτικά δισκία.</w:t>
      </w:r>
      <w:r>
        <w:br/>
      </w:r>
      <w:r>
        <w:rPr>
          <w:shd w:val="clear" w:color="auto" w:fill="FFFFFF"/>
        </w:rPr>
        <w:t>η) Αντιδιαρροϊκά δισκία − Loperamide.</w:t>
      </w:r>
      <w:r>
        <w:br/>
      </w:r>
      <w:r>
        <w:rPr>
          <w:shd w:val="clear" w:color="auto" w:fill="FFFFFF"/>
        </w:rPr>
        <w:t>θ) Οφθαλμικό διάλυμα για πλύση.</w:t>
      </w:r>
      <w:r>
        <w:br/>
      </w:r>
      <w:r>
        <w:rPr>
          <w:shd w:val="clear" w:color="auto" w:fill="FFFFFF"/>
        </w:rPr>
        <w:t>ι) Aντισηπτικό κολλύριο.</w:t>
      </w:r>
      <w:r>
        <w:br/>
      </w:r>
      <w:r>
        <w:rPr>
          <w:shd w:val="clear" w:color="auto" w:fill="FFFFFF"/>
        </w:rPr>
        <w:t>ια) Aντιϊσταμινική αλοιφή.</w:t>
      </w:r>
      <w:r>
        <w:br/>
      </w:r>
      <w:r>
        <w:rPr>
          <w:shd w:val="clear" w:color="auto" w:fill="FFFFFF"/>
        </w:rPr>
        <w:t>ιβ) Αλοιφή για επούλωση εγκαυμάτων.</w:t>
      </w:r>
      <w:r>
        <w:br/>
      </w:r>
      <w:r>
        <w:rPr>
          <w:shd w:val="clear" w:color="auto" w:fill="FFFFFF"/>
        </w:rPr>
        <w:t>ιγ) Γάντια.</w:t>
      </w:r>
      <w:r>
        <w:br/>
      </w:r>
      <w:r>
        <w:rPr>
          <w:shd w:val="clear" w:color="auto" w:fill="FFFFFF"/>
        </w:rPr>
        <w:t>ιδ) Υγρό απολύμανσης χεριών.</w:t>
      </w:r>
      <w:r>
        <w:br/>
      </w:r>
      <w:r>
        <w:rPr>
          <w:shd w:val="clear" w:color="auto" w:fill="FFFFFF"/>
        </w:rPr>
        <w:t>ιε) Αποστειρωμένες γάζες κουτιά των πέντε εκατοστών, δέκα εκατοστών και δεκαπέντε εκατοστών.</w:t>
      </w:r>
      <w:r>
        <w:br/>
      </w:r>
      <w:r>
        <w:rPr>
          <w:shd w:val="clear" w:color="auto" w:fill="FFFFFF"/>
        </w:rPr>
        <w:t>ιστ) Γάζες εμποτισμένες με αντιβιοτικό (Fusidic acid).</w:t>
      </w:r>
      <w:r>
        <w:br/>
      </w:r>
      <w:r>
        <w:rPr>
          <w:shd w:val="clear" w:color="auto" w:fill="FFFFFF"/>
        </w:rPr>
        <w:t>ιζ) Bαμβάκι.</w:t>
      </w:r>
      <w:r>
        <w:br/>
      </w:r>
      <w:r>
        <w:rPr>
          <w:shd w:val="clear" w:color="auto" w:fill="FFFFFF"/>
        </w:rPr>
        <w:t>ιη) Λευκοπλάστης πλάτους 0,08 μέτρα.</w:t>
      </w:r>
      <w:r>
        <w:br/>
      </w:r>
      <w:r>
        <w:rPr>
          <w:shd w:val="clear" w:color="auto" w:fill="FFFFFF"/>
        </w:rPr>
        <w:t>ιθ) Tεμάχια λευκοπλάστη με γάζα αποστειρωμένη.</w:t>
      </w:r>
      <w:r>
        <w:br/>
      </w:r>
      <w:r>
        <w:rPr>
          <w:shd w:val="clear" w:color="auto" w:fill="FFFFFF"/>
        </w:rPr>
        <w:t>κ) Eπίδεσμος 2,50 Χ 0,05 μέτρα.</w:t>
      </w:r>
      <w:r>
        <w:br/>
      </w:r>
      <w:r>
        <w:rPr>
          <w:shd w:val="clear" w:color="auto" w:fill="FFFFFF"/>
        </w:rPr>
        <w:t>κα) Eπίδεσμος 2,50 Χ 0,10 μέτρα.</w:t>
      </w:r>
      <w:r>
        <w:br/>
      </w:r>
      <w:r>
        <w:rPr>
          <w:shd w:val="clear" w:color="auto" w:fill="FFFFFF"/>
        </w:rPr>
        <w:t>κβ) Tριγωνικός επίδεσμος.</w:t>
      </w:r>
      <w:r>
        <w:br/>
      </w:r>
      <w:r>
        <w:rPr>
          <w:shd w:val="clear" w:color="auto" w:fill="FFFFFF"/>
        </w:rPr>
        <w:t>κγ) Aιμοστατικός επίδεσμος.</w:t>
      </w:r>
      <w:r>
        <w:br/>
      </w:r>
      <w:r>
        <w:rPr>
          <w:shd w:val="clear" w:color="auto" w:fill="FFFFFF"/>
        </w:rPr>
        <w:t>κδ) Φυσιολογικός ορός 250 ή 500 ml.</w:t>
      </w:r>
      <w:r>
        <w:br/>
      </w:r>
      <w:r>
        <w:rPr>
          <w:shd w:val="clear" w:color="auto" w:fill="FFFFFF"/>
        </w:rPr>
        <w:t>κε) Oξυζενέ.</w:t>
      </w:r>
      <w:r>
        <w:br/>
      </w:r>
      <w:r>
        <w:rPr>
          <w:shd w:val="clear" w:color="auto" w:fill="FFFFFF"/>
        </w:rPr>
        <w:t>κστ) Oινόπνευμα καθαρό.</w:t>
      </w:r>
      <w:r>
        <w:br/>
      </w:r>
      <w:r>
        <w:rPr>
          <w:shd w:val="clear" w:color="auto" w:fill="FFFFFF"/>
        </w:rPr>
        <w:t>κζ) Αντισηπτικό διάλυμα (solution ext. use Povidone</w:t>
      </w:r>
      <w:r>
        <w:br/>
      </w:r>
      <w:r>
        <w:rPr>
          <w:shd w:val="clear" w:color="auto" w:fill="FFFFFF"/>
        </w:rPr>
        <w:t>Iodine 10 %).</w:t>
      </w:r>
      <w:r>
        <w:br/>
      </w:r>
      <w:r>
        <w:rPr>
          <w:shd w:val="clear" w:color="auto" w:fill="FFFFFF"/>
        </w:rPr>
        <w:t>κη) Γλωσσοπίεστρα.</w:t>
      </w:r>
      <w:r>
        <w:br/>
      </w:r>
      <w:r>
        <w:rPr>
          <w:shd w:val="clear" w:color="auto" w:fill="FFFFFF"/>
        </w:rPr>
        <w:t>κθ) Ποτηράκια μιας χρήσης (χάρτινα ή πλαστικά).</w:t>
      </w:r>
    </w:p>
    <w:p w:rsidR="004F709B" w:rsidRDefault="004F709B">
      <w:pPr>
        <w:jc w:val="both"/>
      </w:pPr>
    </w:p>
    <w:p w:rsidR="004F709B" w:rsidRDefault="0005141A">
      <w:pPr>
        <w:jc w:val="both"/>
        <w:rPr>
          <w:shd w:val="clear" w:color="auto" w:fill="FFFFFF"/>
        </w:rPr>
      </w:pPr>
      <w:r>
        <w:rPr>
          <w:shd w:val="clear" w:color="auto" w:fill="FFFFFF"/>
        </w:rPr>
        <w:t xml:space="preserve">Οτιδήποτε πέραν των ανωτέρω μπορεί να διατεθεί, ανάλογα με την επικινδυνότητας της εργασίας, τον αριθμό εργαζομένων, τη διασπορά των θέσεων εργασίας, κατόπιν γραπτής </w:t>
      </w:r>
      <w:r>
        <w:rPr>
          <w:shd w:val="clear" w:color="auto" w:fill="FFFFFF"/>
        </w:rPr>
        <w:lastRenderedPageBreak/>
        <w:t>εκτίμησης κινδύνου του Γιατρού Εργασίας του Αναδόχου, ή άλλου γιατρού εφόσον ο πρώτος δεν προβλέπεται.</w:t>
      </w:r>
    </w:p>
    <w:p w:rsidR="004F709B" w:rsidRDefault="0005141A">
      <w:pPr>
        <w:pStyle w:val="1"/>
        <w:numPr>
          <w:ilvl w:val="0"/>
          <w:numId w:val="0"/>
        </w:numPr>
        <w:spacing w:before="480"/>
        <w:jc w:val="both"/>
      </w:pPr>
      <w:bookmarkStart w:id="28" w:name="_Toc1628249636"/>
      <w:r>
        <w:t>ΠΑΡΑΡΤΗΜΑ 2: ΧΡΟΝΟΔΙΑΓΡΑΜΜΑ ΕΚΤΕΛΕΣΗΣ ΕΡΓΟΥ</w:t>
      </w:r>
      <w:bookmarkEnd w:id="28"/>
    </w:p>
    <w:p w:rsidR="004F709B" w:rsidRDefault="0005141A">
      <w:pPr>
        <w:jc w:val="both"/>
      </w:pPr>
      <w:r>
        <w:t>Το Χρονοδιάγραμμα του έργου επισυνάπτεται με την έναρξη των εργασιών και ενημερώνεται καθ’ όλη τη διάρκεια του έργου.</w:t>
      </w:r>
    </w:p>
    <w:p w:rsidR="004F709B" w:rsidRDefault="004F709B">
      <w:pPr>
        <w:spacing w:after="200"/>
        <w:rPr>
          <w:rFonts w:ascii="Arial" w:eastAsia="Arial" w:hAnsi="Arial"/>
          <w:color w:val="000000"/>
        </w:rPr>
      </w:pPr>
    </w:p>
    <w:p w:rsidR="004F709B" w:rsidRDefault="0005141A">
      <w:pPr>
        <w:pStyle w:val="1"/>
        <w:numPr>
          <w:ilvl w:val="0"/>
          <w:numId w:val="0"/>
        </w:numPr>
        <w:spacing w:before="480"/>
        <w:jc w:val="both"/>
      </w:pPr>
      <w:bookmarkStart w:id="29" w:name="_Toc2012339082"/>
      <w:r>
        <w:t>ΠΑΡΑΡΤΗΜΑ 3: ΜΕΛΕΤΗ ΚΑΤΑΣΚΕΥΗΣ ΙΚΡΙΩΜΑΤΩΝ</w:t>
      </w:r>
      <w:bookmarkEnd w:id="29"/>
    </w:p>
    <w:p w:rsidR="004F709B" w:rsidRDefault="0005141A">
      <w:pPr>
        <w:jc w:val="both"/>
      </w:pPr>
      <w:r>
        <w:t>Η Μελέτη Κατασκευής Ικριωμάτων θα επισυναφθεί σε μεταγενέστερη φάση του έργου. Η Μελέτη Κατασκευής Ικριωμάτων θα εκπονηθεί σύμφωνα με τις προδιαγραφές του κατασκευαστή της και τα αναμενόμενα φορτία (ΚΥΑ 16440/1993).</w:t>
      </w:r>
    </w:p>
    <w:p w:rsidR="004F709B" w:rsidRDefault="0005141A">
      <w:pPr>
        <w:pStyle w:val="1"/>
        <w:numPr>
          <w:ilvl w:val="0"/>
          <w:numId w:val="0"/>
        </w:numPr>
        <w:spacing w:before="480"/>
        <w:jc w:val="both"/>
      </w:pPr>
      <w:bookmarkStart w:id="30" w:name="_Toc262084"/>
      <w:bookmarkStart w:id="31" w:name="_Toc259700"/>
      <w:bookmarkStart w:id="32" w:name="_Toc2139561540"/>
      <w:r>
        <w:t>ΠΑΡΑΡΤΗΜΑ 4: ΕΝΔΕΙΚΤΙΚΗ ΝΟΜΟΘΕΣΙΑ</w:t>
      </w:r>
      <w:bookmarkEnd w:id="30"/>
      <w:bookmarkEnd w:id="31"/>
      <w:r>
        <w:t xml:space="preserve"> </w:t>
      </w:r>
      <w:bookmarkEnd w:id="32"/>
    </w:p>
    <w:p w:rsidR="004F709B" w:rsidRDefault="0005141A">
      <w:pPr>
        <w:spacing w:after="60"/>
        <w:jc w:val="both"/>
        <w:rPr>
          <w:rFonts w:ascii="Arial" w:eastAsia="Arial" w:hAnsi="Arial"/>
        </w:rPr>
      </w:pPr>
      <w:r>
        <w:rPr>
          <w:rFonts w:ascii="Arial" w:eastAsia="Arial" w:hAnsi="Arial"/>
          <w:b/>
        </w:rPr>
        <w:t>2011 - 2019</w:t>
      </w:r>
    </w:p>
    <w:p w:rsidR="004F709B" w:rsidRDefault="0005141A">
      <w:pPr>
        <w:pStyle w:val="a6"/>
        <w:numPr>
          <w:ilvl w:val="0"/>
          <w:numId w:val="4"/>
        </w:numPr>
        <w:jc w:val="both"/>
      </w:pPr>
      <w:hyperlink r:id="rId8">
        <w:r>
          <w:t>Υ.Α.οικ.74285/176/Φ113/2018</w:t>
        </w:r>
      </w:hyperlink>
      <w:r>
        <w:rPr>
          <w:lang w:val="en-US"/>
        </w:rPr>
        <w:t> </w:t>
      </w:r>
      <w:r>
        <w:t>Τροποποίηση - συμπλήρωση της οικ. 1032/166/Φ.Γ.9.6.4 (Η)’ (Β’ 519 6-3-2013) απόφασης του Υφυπουργού Ανάπτυξης, Ανταγωνιστικότητας, Υποδομών, Μεταφορών και Δικτύων «Κατάταξη των μηχανημάτων έργου σε ειδικότητες και ομάδες, ως προς τη δραστηριότητα του χειρισμού σύμφωνα με το π.δ. 113/2012 (Α’ 198) και αντιστοίχιση των υφισταμένων αδειών που έχουν εκδοθεί σύμφωνα με το π.δ. 22/1976 (Α’ 6) ή το π.δ. 31/1990 (Α’ 11) με τις άδειες που εκδίδονται κατ’ εφαρμογή του προεδρικού αυτού διατάγματος» όπως τροποποιήθηκε και ισχύει, ΦΕΚ 2942/Β`/20.7.2018</w:t>
      </w:r>
    </w:p>
    <w:p w:rsidR="004F709B" w:rsidRDefault="0005141A">
      <w:pPr>
        <w:numPr>
          <w:ilvl w:val="0"/>
          <w:numId w:val="4"/>
        </w:numPr>
        <w:jc w:val="both"/>
      </w:pPr>
      <w:hyperlink r:id="rId9">
        <w:r>
          <w:t>Υ.Α.41320/1885/2018</w:t>
        </w:r>
      </w:hyperlink>
      <w:r>
        <w:rPr>
          <w:lang w:val="en-US"/>
        </w:rPr>
        <w:t> </w:t>
      </w:r>
      <w:r>
        <w:t>Τροποποίηση της υπουργικής απόφασης 1592/58/13.1.2017 «Ειδικός Κατάλογος ιατρών του άρθρου 16 παρ. 2 του «Κώδικα Νόμων για την Υγεία και την Ασφάλεια των εργαζομένων» (Κ.Ν.Υ.Α.Ε.), που κυρώθηκε με το άρθρο πρώτο του ν. 3850/2010 «Κύρωση του Κώδικα νόμων για την υγεία και την ασφάλεια των εργαζομένων» (ΦΕΚ Α΄ 84) όπως αυτό συμπληρώθηκε και ισχύει», ΦΕΚ 3398/Β`/10.8.2018</w:t>
      </w:r>
    </w:p>
    <w:p w:rsidR="004F709B" w:rsidRDefault="0005141A">
      <w:pPr>
        <w:numPr>
          <w:ilvl w:val="0"/>
          <w:numId w:val="4"/>
        </w:numPr>
        <w:jc w:val="both"/>
      </w:pPr>
      <w:r>
        <w:t>Υ.Α.οικ.74285/176/φ113/2018 Τροποποίηση-συμπλήρωση της οικ.1032/166/Φ.Γ.9.6.4 (Η)΄(Β΄΄519 6-3-2013) απόφασης του Υφυπουργού Ανάπτυξης, Ανταγωνιστικότητας, Υποδομών, Μεταφορών και Δικτύων «</w:t>
      </w:r>
      <w:r>
        <w:rPr>
          <w:color w:val="333333"/>
        </w:rPr>
        <w:t>Κατάταξη των μηχανημάτων έργου σε ειδικότητες και ομάδες, ως προς τη δραστηριότητα του χειρισμού σύμφωνα με το π.δ. 113/2012 (198/Α) και αντιστοίχιση των υφιστάμενων αδειών που έχουν εκδοθεί σύμφωνα με το π.δ. 22/1976 (6/Α) ή το π.δ. 31/1990 (11/Α) με τις άδειες που εκδίδονται κατ εφαρμογή του προεδρικού αυτού διατάγματος» όπως τροποποιήθηκε και ισχύει</w:t>
      </w:r>
    </w:p>
    <w:p w:rsidR="004F709B" w:rsidRDefault="0005141A">
      <w:pPr>
        <w:numPr>
          <w:ilvl w:val="0"/>
          <w:numId w:val="4"/>
        </w:numPr>
        <w:spacing w:after="75"/>
        <w:jc w:val="both"/>
      </w:pPr>
      <w:r>
        <w:t>Υ.Α.32126/1463/2018 Τροποποίηση της υπουργικής απόφασης 50067/28/27.11.2017 «Ηλεκτρονική Βάση καταχώρισης δεδομένων Τεχνικών Ασφάλειας και διαδικασία ανάθεσης καθηκόντων Τεχνικού Ασφαλείας μέσω ΟΠΣ-ΣΕΠΕ», ΦΕΚ 2404/Β`/25.6.2018</w:t>
      </w:r>
    </w:p>
    <w:p w:rsidR="004F709B" w:rsidRDefault="0005141A">
      <w:pPr>
        <w:numPr>
          <w:ilvl w:val="0"/>
          <w:numId w:val="4"/>
        </w:numPr>
        <w:spacing w:after="75"/>
        <w:jc w:val="both"/>
      </w:pPr>
      <w:hyperlink r:id="rId10">
        <w:r>
          <w:t>Υ.Α.111/2017/2018</w:t>
        </w:r>
      </w:hyperlink>
      <w:r>
        <w:rPr>
          <w:lang w:val="en-US"/>
        </w:rPr>
        <w:t> </w:t>
      </w:r>
      <w:r>
        <w:t xml:space="preserve"> Τροποποίηση-Συμπλήρωση της αριθμ. 3015811/2663 (ΦΕΚ 1410/Β΄/6.9.2010) κοινή υπουργική απόφαση σχετικά με τον καθορισμό μέτρων </w:t>
      </w:r>
      <w:r>
        <w:lastRenderedPageBreak/>
        <w:t>ελέγχου και κυρώσεων για την εκτέλεση του αριθμ. 1272/2008/ΕΚ κανονισμού του Ευρωπαϊκού Κοινοβουλίου και του Συμβουλίου και Κατάργηση της υπουργικής απόφασης 265/2002, (ΦΕΚ 1214/Β΄/19.9.2002) σχετικά με την ταξινόμηση, επισήμανση και συσκευασία επικίνδυνων παρασκευασμάτων και της αριθμ. 378/1994 κοινής υπουργικής απόφασης (ΦΕΚ 705/Β΄/20.9.1994) σχετικά με την ταξινόμηση, επισήμανση, συσκευασία και επικίνδυνων ουσιών, ΦΕΚ 1876/Β`/24.5.2018</w:t>
      </w:r>
    </w:p>
    <w:p w:rsidR="004F709B" w:rsidRDefault="0005141A">
      <w:pPr>
        <w:numPr>
          <w:ilvl w:val="0"/>
          <w:numId w:val="4"/>
        </w:numPr>
        <w:spacing w:after="75"/>
        <w:jc w:val="both"/>
      </w:pPr>
      <w:hyperlink r:id="rId11">
        <w:r>
          <w:t>Υ.Α.25049/1253/2018</w:t>
        </w:r>
      </w:hyperlink>
      <w:r>
        <w:rPr>
          <w:lang w:val="en-US"/>
        </w:rPr>
        <w:t> </w:t>
      </w:r>
      <w:r>
        <w:t xml:space="preserve"> Κύρωση του ειδικού καταλόγου Ιατρών του άρθρου 16 παρ.2 του «Κώδικα Νόμων για την Υγεία και την Ασφάλεια των εργαζομένων» (Κ.Ν.Υ.Α.Ε), που κυρώθηκε με το άρθρο πρώτο του Ν. 3850/2010 «Κύρωση του Κώδικα νόμων για την υγεία και την ασφάλεια των εργαζομένων» (ΦΕΚ 84/Α) όπως αυτό συμπληρώθηκε και ισχύει, ΦΕΚ 1580/Β`/8.5.2018</w:t>
      </w:r>
    </w:p>
    <w:p w:rsidR="004F709B" w:rsidRDefault="0005141A">
      <w:pPr>
        <w:numPr>
          <w:ilvl w:val="0"/>
          <w:numId w:val="4"/>
        </w:numPr>
        <w:spacing w:after="75"/>
        <w:jc w:val="both"/>
      </w:pPr>
      <w:r>
        <w:t>Υ.Α.16974/758/2018 Τροποποίηση της υπουργικής απόφασης 50067/28/27.11.2017 «Ηλεκτρονική Βάση καταχώρισης δεδομένων Τεχνικών Ασφάλειας και διαδικασία ανάθεσης καθηκόντων Τεχνικού Ασφαλείας μέσω ΟΠΣ-ΣΕΠΕ», ΦΕΚ 1242/Β`/4.4.2018</w:t>
      </w:r>
    </w:p>
    <w:p w:rsidR="004F709B" w:rsidRDefault="0005141A">
      <w:pPr>
        <w:numPr>
          <w:ilvl w:val="0"/>
          <w:numId w:val="4"/>
        </w:numPr>
        <w:spacing w:after="75"/>
        <w:jc w:val="both"/>
      </w:pPr>
      <w:r>
        <w:t>Π.Δ.82/2018</w:t>
      </w:r>
      <w:r>
        <w:rPr>
          <w:lang w:val="en-US"/>
        </w:rPr>
        <w:t> </w:t>
      </w:r>
      <w:r>
        <w:t xml:space="preserve"> Τροποποίηση του π.δ. 307/1986 «Προστασία της υγείας των εργαζομένων που εκτίθενται σε ορισμένους χημικούς παράγοντες κατά την διάρκεια της εργασίας τους» (135 Α΄) όπως έχει τροποποιηθεί και ισχύει, σε συμμόρφωση με την οδηγία 2017/164/</w:t>
      </w:r>
      <w:r>
        <w:rPr>
          <w:lang w:val="en-US"/>
        </w:rPr>
        <w:t>EE</w:t>
      </w:r>
      <w:r>
        <w:t xml:space="preserve"> της Επιτροπής (ΕΕ </w:t>
      </w:r>
      <w:r>
        <w:rPr>
          <w:lang w:val="en-US"/>
        </w:rPr>
        <w:t>L</w:t>
      </w:r>
      <w:r>
        <w:t xml:space="preserve"> 27/1.2.2017), ΦΕΚ 152/Α`/21.8.2018</w:t>
      </w:r>
    </w:p>
    <w:p w:rsidR="004F709B" w:rsidRDefault="0005141A">
      <w:pPr>
        <w:numPr>
          <w:ilvl w:val="0"/>
          <w:numId w:val="4"/>
        </w:numPr>
        <w:spacing w:after="75"/>
        <w:jc w:val="both"/>
      </w:pPr>
      <w:r>
        <w:t>Αρ. Πρωτ. 33405/Δ9 1493/2018, ΦΕΚ --/15/6.2018 Ιατροί Εργασίας</w:t>
      </w:r>
    </w:p>
    <w:p w:rsidR="004F709B" w:rsidRDefault="0005141A">
      <w:pPr>
        <w:pStyle w:val="a6"/>
        <w:numPr>
          <w:ilvl w:val="0"/>
          <w:numId w:val="4"/>
        </w:numPr>
        <w:jc w:val="both"/>
        <w:rPr>
          <w:color w:val="000000"/>
          <w:shd w:val="clear" w:color="auto" w:fill="FFFFFF"/>
        </w:rPr>
      </w:pPr>
      <w:r>
        <w:t>ΠΔ134/2017 «</w:t>
      </w:r>
      <w:r>
        <w:rPr>
          <w:color w:val="000000"/>
          <w:shd w:val="clear" w:color="auto" w:fill="FFFFFF"/>
        </w:rPr>
        <w:t>Οργανισμός Υπουργείου Εργασίας, Κοινωνικής Ασφάλισης και Κοινωνικής Αλληλεγγύης, ΦΕΚ Α' 168/6-11-2017»</w:t>
      </w:r>
    </w:p>
    <w:p w:rsidR="004F709B" w:rsidRDefault="0005141A">
      <w:pPr>
        <w:numPr>
          <w:ilvl w:val="0"/>
          <w:numId w:val="4"/>
        </w:numPr>
        <w:spacing w:after="75"/>
        <w:jc w:val="both"/>
        <w:rPr>
          <w:color w:val="333333"/>
        </w:rPr>
      </w:pPr>
      <w:hyperlink r:id="rId12" w:history="1">
        <w:r>
          <w:t>Υ.Α.50067/28/2017</w:t>
        </w:r>
      </w:hyperlink>
      <w:r>
        <w:rPr>
          <w:color w:val="333333"/>
        </w:rPr>
        <w:t xml:space="preserve"> Ηλεκτρονική βάση καταχώρισης δεδομένων Τεχνικών Ασφάλειας και διαδικασία ανάθεσης καθηκόντων Τεχνικού Ασφαλείας μέσω ΟΠΣ-ΣΕΠΕ, ΦΕΚ 3952/Β`/10.11.2017</w:t>
      </w:r>
    </w:p>
    <w:p w:rsidR="004F709B" w:rsidRDefault="0005141A">
      <w:pPr>
        <w:numPr>
          <w:ilvl w:val="0"/>
          <w:numId w:val="4"/>
        </w:numPr>
        <w:spacing w:after="75"/>
        <w:jc w:val="both"/>
        <w:rPr>
          <w:color w:val="333333"/>
        </w:rPr>
      </w:pPr>
      <w:r>
        <w:rPr>
          <w:color w:val="333333"/>
        </w:rPr>
        <w:t>Υ.Α. ΔΝΣγ/οικ. 38108/ΦΝ 466/2017 - Περιεχόμενο του Μητρώου Έργου, ΦΕΚ 1956/Β΄/7.6.2017</w:t>
      </w:r>
    </w:p>
    <w:p w:rsidR="004F709B" w:rsidRDefault="0005141A">
      <w:pPr>
        <w:numPr>
          <w:ilvl w:val="0"/>
          <w:numId w:val="4"/>
        </w:numPr>
        <w:spacing w:after="75"/>
        <w:jc w:val="both"/>
      </w:pPr>
      <w:hyperlink r:id="rId13">
        <w:r>
          <w:t>Υ.Α.1865/2017</w:t>
        </w:r>
      </w:hyperlink>
      <w:r>
        <w:rPr>
          <w:lang w:val="en-US"/>
        </w:rPr>
        <w:t> </w:t>
      </w:r>
      <w:r>
        <w:t>Τροποποίηση της υπ’ αριθμ. 4229/395/2013 (Β’ 318) κοινής υπουργικής απόφασης με θέμα: «Προϋποθέσεις ίδρυσης και λειτουργίας των επιχειρήσεων που δραστηριοποιούνται με την εκτέλεση κατεδαφιστικών έργων και εργασιών αφαίρεσης αμιάντου ή/και υλικών που περιέχουν αμίαντο από κτίρια, κατασκευές, συσκευές, εγκαταστάσεις και πλοία, καθώς επίσης και με εργασίες συντήρησης, επικάλυψης και εγκλεισμού αμιάντου ή/και υλικών που περιέχουν αμίαντο», ΦΕΚ 1865/Β`/26.5.2017</w:t>
      </w:r>
    </w:p>
    <w:p w:rsidR="004F709B" w:rsidRDefault="0005141A">
      <w:pPr>
        <w:numPr>
          <w:ilvl w:val="0"/>
          <w:numId w:val="4"/>
        </w:numPr>
        <w:spacing w:after="75"/>
        <w:jc w:val="both"/>
      </w:pPr>
      <w:hyperlink r:id="rId14">
        <w:r>
          <w:rPr>
            <w:rStyle w:val="a8"/>
            <w:rFonts w:ascii="Calibri" w:eastAsia="Calibri" w:hAnsi="Calibri"/>
            <w:b w:val="0"/>
            <w:sz w:val="22"/>
          </w:rPr>
          <w:t>Υ.Α.Οικ.52780/ΔΤΒΝ/894/Τμ. Δ/Φ.14.1/2017</w:t>
        </w:r>
      </w:hyperlink>
      <w:r>
        <w:t xml:space="preserve"> Τροποποίηση της κοινής υπουργικής απόφασης υπ’ αριθμ. 3329/15.2.1989 (ΦΕΚ 132/Β΄/21.2.1989) «Κανονισμοί για την παραγωγή, αποθήκευση και διάθεση σε κατανάλωση εκρηκτικών υλών», ΦΕΚ 1628/Β`/16.5.2017</w:t>
      </w:r>
    </w:p>
    <w:p w:rsidR="004F709B" w:rsidRDefault="0005141A">
      <w:pPr>
        <w:numPr>
          <w:ilvl w:val="0"/>
          <w:numId w:val="4"/>
        </w:numPr>
        <w:spacing w:after="75"/>
        <w:jc w:val="both"/>
      </w:pPr>
      <w:r>
        <w:t>Υ.Α.Οικ.21867/2016 «Όροι, προϋποθέσεις κα διαδικασίες εγκρίσεων τύπου και αδειών κυκλοφορίας που αφορούν τα Μηχανήματα Έργων (Μ.Ε.) και τα οχήματα ειδικής κατηγορίας, ΦΕΚ 3276/Β΄/12.10.2016</w:t>
      </w:r>
    </w:p>
    <w:p w:rsidR="004F709B" w:rsidRDefault="0005141A">
      <w:pPr>
        <w:numPr>
          <w:ilvl w:val="0"/>
          <w:numId w:val="4"/>
        </w:numPr>
        <w:spacing w:after="75"/>
        <w:jc w:val="both"/>
      </w:pPr>
      <w:r>
        <w:t xml:space="preserve">Υ.Α.Οικ.84123/305/Φ113/2016 Τροποποίηση - συμπλήρωση της υπ’ αριθ. Οικ.1032/166/Φ.Γ.9.6.4 (Η)’ (Β’ 519 6-3-2013) απόφασης του Υφυπουργού Ανάπτυξης, Ανταγωνιστικότητας, Υποδομών, Μεταφορών και Δικτύων «Κατάταξη των μηχανημάτων έργου σε ειδικότητες και ομάδες, ως προς τη δραστηριότητα του χειρισμού σύμφωνα με το Π.δ. 113/2012 (Α’/198) και αντιστοίχιση των υφισταμένων </w:t>
      </w:r>
      <w:r>
        <w:lastRenderedPageBreak/>
        <w:t>αδειών που έχουν εκδοθεί σύμφωνα με το Π.δ. 22/1976 (Α’/6) ή το Π.δ. 31/1990 (Α’/11) με τις άδειες που εκδίδονται κατ’ εφαρμογή του Προεδρικού αυτού διατάγματος» όπως τροποποιήθηκε και ισχύει, ΦΕΚ 2481/Β`/11.8.2016</w:t>
      </w:r>
    </w:p>
    <w:p w:rsidR="004F709B" w:rsidRDefault="0005141A">
      <w:pPr>
        <w:numPr>
          <w:ilvl w:val="0"/>
          <w:numId w:val="4"/>
        </w:numPr>
        <w:spacing w:after="75"/>
        <w:jc w:val="both"/>
      </w:pPr>
      <w:r>
        <w:t>Υ.Α.Οικ.34331/Δ9.8920/2016 «Απλούστευση διαδικασιών Σώματος Επιθεώρησης Εργασίας (Σ.ΕΠ.Ε.) μέσω του Ολοκληρωμένου Πληροφοριακού Συστήματος του Σ.ΕΠ.Ε (ΟΠΣ-ΣΕΠΕ)», ΦΕΚ 2458/Β`/10.8.2016</w:t>
      </w:r>
    </w:p>
    <w:p w:rsidR="004F709B" w:rsidRDefault="0005141A">
      <w:pPr>
        <w:numPr>
          <w:ilvl w:val="0"/>
          <w:numId w:val="4"/>
        </w:numPr>
        <w:jc w:val="both"/>
      </w:pPr>
      <w:hyperlink r:id="rId15">
        <w:r>
          <w:t>Υ.Α.Οικ.52019/ΔΤΒΝ 1152/2016</w:t>
        </w:r>
      </w:hyperlink>
      <w:r>
        <w:t xml:space="preserve"> Προσαρμογή της ελληνικής νομοθεσίας προς τις διατάξεις της Οδηγίας 2014/34/ΕΕ του Ευρωπαϊκού Κοινοβουλίου και του Συμβουλίου της 26ης Φεβρουαρίου 2014 για την εναρμόνιση των νομοθεσιών των κρατών μελών σχετικά με τις συσκευές και τα συστήματα προστασίας που προορίζονται για χρήση σε εκρήξιμες ατμόσφαιρες (αναδιατύπωση), ΦΕΚ 1426/Β`/20.5.2016</w:t>
      </w:r>
    </w:p>
    <w:p w:rsidR="004F709B" w:rsidRDefault="0005141A">
      <w:pPr>
        <w:pStyle w:val="a6"/>
        <w:numPr>
          <w:ilvl w:val="0"/>
          <w:numId w:val="4"/>
        </w:numPr>
        <w:spacing w:line="240" w:lineRule="auto"/>
        <w:jc w:val="both"/>
      </w:pPr>
      <w:r>
        <w:t>Ν4412/2016 «Δημόσιες Συμβάσεις Έργων, Προμηθειών και Υπηρεσιών (προσαρμογή στις οδηγίες 2014/24/ΕΕ και 2014/25/ΕΕ»</w:t>
      </w:r>
    </w:p>
    <w:p w:rsidR="004F709B" w:rsidRDefault="0005141A">
      <w:pPr>
        <w:pStyle w:val="a6"/>
        <w:numPr>
          <w:ilvl w:val="0"/>
          <w:numId w:val="4"/>
        </w:numPr>
        <w:spacing w:line="240" w:lineRule="auto"/>
        <w:jc w:val="both"/>
      </w:pPr>
      <w:r>
        <w:t>Εγκ.Οικ.20958/2015 «Τήρηση ιατρικών φακέλων και βεβαιώσεων καταλληλότητας των εργαζομένων»</w:t>
      </w:r>
    </w:p>
    <w:p w:rsidR="004F709B" w:rsidRDefault="0005141A">
      <w:pPr>
        <w:pStyle w:val="a6"/>
        <w:numPr>
          <w:ilvl w:val="0"/>
          <w:numId w:val="4"/>
        </w:numPr>
        <w:spacing w:line="240" w:lineRule="auto"/>
        <w:jc w:val="both"/>
      </w:pPr>
      <w:r>
        <w:t>Εγκ. Οικ. 20958/2015 - Τήρηση ιατρικών φακέλων και βεβαιώσεων καταλληλότητας των εργαζομένωνΕγκ.Οικ.24120/1336/2014 «Ανακοίνωση δημοσίευσης της υ.α. με αριθ. 14867/825/2014 (1241/Β) «Απλοποίηση διαδικασιών τήρησης αρχείων για θέματα Ασφάλειας και Υγείας στην εργασία στα τεχνικά έργα»</w:t>
      </w:r>
    </w:p>
    <w:p w:rsidR="004F709B" w:rsidRDefault="0005141A">
      <w:pPr>
        <w:ind w:left="720"/>
        <w:jc w:val="both"/>
      </w:pPr>
      <w:r>
        <w:t xml:space="preserve">    Εγκ.42628/Δ10.130/2014 «Υποχρέωση υποβολής εργαζομένων σε ιατρικές εξετάσεις»</w:t>
      </w:r>
    </w:p>
    <w:p w:rsidR="004F709B" w:rsidRDefault="0005141A">
      <w:pPr>
        <w:numPr>
          <w:ilvl w:val="0"/>
          <w:numId w:val="4"/>
        </w:numPr>
        <w:jc w:val="both"/>
      </w:pPr>
      <w:r>
        <w:t>Εγκ.οικ.36801/Δ10.114/8.11.2013 «Υπουργική Απόφαση οικ.32205/Δ10.96/2.10.2103 «Ελάχιστα απαιτούμενα υλικά πρώτων βοηθειών στους χώρους εργασίας», ΦΕΚ 2562/Β΄/11.10.2013</w:t>
      </w:r>
    </w:p>
    <w:p w:rsidR="004F709B" w:rsidRDefault="0005141A">
      <w:pPr>
        <w:numPr>
          <w:ilvl w:val="0"/>
          <w:numId w:val="4"/>
        </w:numPr>
        <w:spacing w:after="75"/>
        <w:jc w:val="both"/>
        <w:rPr>
          <w:color w:val="333333"/>
        </w:rPr>
      </w:pPr>
      <w:hyperlink r:id="rId16">
        <w:r>
          <w:rPr>
            <w:rStyle w:val="a8"/>
            <w:rFonts w:ascii="Calibri" w:eastAsia="Calibri" w:hAnsi="Calibri"/>
            <w:b w:val="0"/>
            <w:sz w:val="22"/>
          </w:rPr>
          <w:t>Εγκ.οικ.12370/1435/2013</w:t>
        </w:r>
      </w:hyperlink>
      <w:r>
        <w:rPr>
          <w:color w:val="333333"/>
        </w:rPr>
        <w:t xml:space="preserve">  Όσον αφορά τις διατάξεις για την υγεία και την ασφάλεια στην εργασία (ΑΥΕ) οι οποίες περιλαμβάνονται στο ν. 4144/2013, ΦΕΚ --/22/4.2013</w:t>
      </w:r>
    </w:p>
    <w:p w:rsidR="004F709B" w:rsidRDefault="0005141A">
      <w:pPr>
        <w:numPr>
          <w:ilvl w:val="0"/>
          <w:numId w:val="4"/>
        </w:numPr>
        <w:spacing w:after="75"/>
        <w:jc w:val="both"/>
      </w:pPr>
      <w:r>
        <w:rPr>
          <w:lang w:val="en-US"/>
        </w:rPr>
        <w:t>Y</w:t>
      </w:r>
      <w:r>
        <w:t>.</w:t>
      </w:r>
      <w:r>
        <w:rPr>
          <w:lang w:val="en-US"/>
        </w:rPr>
        <w:t>A</w:t>
      </w:r>
      <w:r>
        <w:t>.Οικ.1032/166/φ.γ.9.6.4(Η)/2013 «Κατάταξη των μηχανημάτων έργου σε ειδικότητες και ομάδες, ως προς τη δραστηριότητα του χειρισμού σύμφωνα με το π.δ. 113/2012 (198/Α) και αντιστοίχιση των υφιστάμενων αδειών που έχουν εκδοθεί σύμφωνα με το π.δ. 22/1976 (6/Α) ή το π.δ. 31/1990 (11/Α) με τις άδειες που εκδίδονται κατ εφαρμογή του προεδρικού αυτού διατάγματος», ΦΕΚ 519/Β`/6.3.2013</w:t>
      </w:r>
    </w:p>
    <w:p w:rsidR="004F709B" w:rsidRDefault="0005141A">
      <w:pPr>
        <w:pStyle w:val="a6"/>
        <w:numPr>
          <w:ilvl w:val="0"/>
          <w:numId w:val="4"/>
        </w:numPr>
        <w:spacing w:line="240" w:lineRule="auto"/>
        <w:jc w:val="both"/>
      </w:pPr>
      <w:r>
        <w:t>ΠΔ115/2012 «Καθορισμός ειδικοτήτων και βαθμίδων για τις επαγγελματικές δραστηριότητες: (α) της εκτέλεσης, συντήρησης, επισκευής και επιτήρησης της λειτουργίας μηχανολογικών εγκαταστάσεων σε βιομηχανίες και άλλες μονάδες, (β) του χειρισμού και της επιτήρησης ατμολεβήτων και (γ) της εκτέλεσης τεχνικού έργου και της παροχής τεχνικής υπηρεσίας για εργασίες ηλεκτροσυγκόλλησης και οξυγονοκόλλησης, καθορισμός επαγγελματικών προσόντων και προϋποθέσεων για την άσκηση των δραστηριοτήτων αυτών από φυσικά πρόσωπα και άλλες ρυθμίσεις», ΦΕΚ 200/Α΄/2012</w:t>
      </w:r>
    </w:p>
    <w:p w:rsidR="004F709B" w:rsidRDefault="0005141A">
      <w:pPr>
        <w:pStyle w:val="a6"/>
        <w:numPr>
          <w:ilvl w:val="0"/>
          <w:numId w:val="4"/>
        </w:numPr>
        <w:jc w:val="both"/>
      </w:pPr>
      <w:r>
        <w:t>ΠΔ114/2012 «Καθορισμός ειδικοτήτων και βαθμίδων επαγγελματικών προσόντων για την επαγγελματική δραστηριότητα της κατασκευής, συντήρησης, επισκευής και επιτήρησης της λειτουργίας των εγκαταστάσεων καύσης υγρών και αερίων καυσίμων για την παραγωγή ζεστού νερού, καθορισμός επαγγελματικών προσόντων και προϋποθέσεων για την άσκηση της δραστηριότητας αυτής από φυσικά πρόσωπα και άλλες ρυθμίσεις», ΦΕΚ 199Α/12</w:t>
      </w:r>
    </w:p>
    <w:p w:rsidR="004F709B" w:rsidRDefault="0005141A">
      <w:pPr>
        <w:pStyle w:val="a6"/>
        <w:numPr>
          <w:ilvl w:val="0"/>
          <w:numId w:val="4"/>
        </w:numPr>
        <w:jc w:val="both"/>
      </w:pPr>
      <w:r>
        <w:lastRenderedPageBreak/>
        <w:t>ΠΔ113/2012 «Καθορισμός ειδικοτήτων για την επαγγελματική δραστηριότητα του χειρισμού μηχανημάτων τεχνικών έργων, καθορισμός κριτηρίων για την κατάταξη των μηχανημάτων σε ειδικότητες και ομάδες, καθορισμός επαγγελματικών προσόντων και προϋποθέσεων για την άσκηση της επαγγελματικής αυτής δραστηριότητας από φυσικά πρόσωπα και άλλες ρυθμίσεις», ΦΕΚ 198Α/12</w:t>
      </w:r>
    </w:p>
    <w:p w:rsidR="004F709B" w:rsidRDefault="0005141A">
      <w:pPr>
        <w:pStyle w:val="a6"/>
        <w:numPr>
          <w:ilvl w:val="0"/>
          <w:numId w:val="4"/>
        </w:numPr>
        <w:jc w:val="both"/>
      </w:pPr>
      <w:r>
        <w:t>ΠΔ112/2012 «Καθορισμός ειδικοτήτων και βαθμίδων επαγγελματικών προσόντων για την επαγγελματική δραστηριότητα της κατασκευής, συντήρησης και επισκευής υδραυλικών εγκαταστάσεων και προϋποθέσεις για την άσκηση της δραστηριότητας αυτής από φυσικά πρόσωπα», ΦΕΚ 197Α/12</w:t>
      </w:r>
    </w:p>
    <w:p w:rsidR="004F709B" w:rsidRDefault="0005141A">
      <w:pPr>
        <w:pStyle w:val="a6"/>
        <w:numPr>
          <w:ilvl w:val="0"/>
          <w:numId w:val="4"/>
        </w:numPr>
        <w:jc w:val="both"/>
      </w:pPr>
      <w:r>
        <w:t>Εγκ. 27/2012 - (Αρ. πρωτ. ΔΙΠΑΔ/οικ./369/15.10.2012) «Ένταξη στα συμβατικά τεύχη (ΕΣΥ) των δημοπρατούμενων έργων, άρθρου σχετικού με τα «απαιτούμενα μέτρα ασφάλειας και υγείας στο εργοτάξιο»</w:t>
      </w:r>
    </w:p>
    <w:p w:rsidR="004F709B" w:rsidRDefault="0005141A">
      <w:pPr>
        <w:pStyle w:val="a6"/>
        <w:numPr>
          <w:ilvl w:val="0"/>
          <w:numId w:val="4"/>
        </w:numPr>
        <w:jc w:val="both"/>
      </w:pPr>
      <w:r>
        <w:t>ΕΓΚ10201/ΣΕΠΕ «Θεώρηση Σχεδίου και Φακέλου Ασφάλειας και Υγείας», 27/03/2012</w:t>
      </w:r>
    </w:p>
    <w:p w:rsidR="004F709B" w:rsidRDefault="0005141A">
      <w:pPr>
        <w:pStyle w:val="a6"/>
        <w:numPr>
          <w:ilvl w:val="0"/>
          <w:numId w:val="4"/>
        </w:numPr>
        <w:jc w:val="both"/>
      </w:pPr>
      <w:r>
        <w:t>ΥΑ6690/2012 «Προϊόντα Δομικών Κατασκευών: χαρακτηριστικά, τεχνικές προδιαγραφές, διαδικασίες αξιολόγησης συμμόρφωσης και σήμανση συμμόρφωσης «CE», ΦΕΚ 1914Β/12</w:t>
      </w:r>
    </w:p>
    <w:p w:rsidR="004F709B" w:rsidRDefault="0005141A">
      <w:pPr>
        <w:pStyle w:val="a6"/>
        <w:numPr>
          <w:ilvl w:val="0"/>
          <w:numId w:val="4"/>
        </w:numPr>
        <w:jc w:val="both"/>
      </w:pPr>
      <w:r>
        <w:t>Ν4030/2011, «Νέος τρόπος έκδοσης αδειών δόμησης, ελέγχου κατασκευών και λοιπές διατάξεις», ΦΕΚ 249Α/11</w:t>
      </w:r>
    </w:p>
    <w:p w:rsidR="004F709B" w:rsidRDefault="0005141A">
      <w:pPr>
        <w:pStyle w:val="a6"/>
        <w:numPr>
          <w:ilvl w:val="0"/>
          <w:numId w:val="4"/>
        </w:numPr>
        <w:jc w:val="both"/>
      </w:pPr>
      <w:r>
        <w:t>ΥΑ2223/2011 «Κανονισμός Μεταλλευτικών και Λατομικών Εργασιών (ΚΜΛΕ)», ΦΕΚ 1227Β/11</w:t>
      </w:r>
    </w:p>
    <w:p w:rsidR="004F709B" w:rsidRDefault="0005141A">
      <w:pPr>
        <w:pStyle w:val="a6"/>
        <w:numPr>
          <w:ilvl w:val="0"/>
          <w:numId w:val="4"/>
        </w:numPr>
        <w:jc w:val="both"/>
      </w:pPr>
      <w:r>
        <w:t>ΥΑ6952/2011 «Υποχρεώσεις και μέτρα για την ασφαλή διέλευση των πεζών κατά την εκτέλεση εργασιών σε κοινόχρηστους χώρους πόλεων και οικισμών που προορίζονται για την κυκλοφορία πεζών», ΦΕΚ 420Β/11</w:t>
      </w:r>
    </w:p>
    <w:p w:rsidR="004F709B" w:rsidRDefault="004F709B">
      <w:pPr>
        <w:pStyle w:val="a6"/>
        <w:jc w:val="both"/>
      </w:pPr>
    </w:p>
    <w:p w:rsidR="004F709B" w:rsidRDefault="0005141A">
      <w:pPr>
        <w:spacing w:after="60"/>
        <w:jc w:val="both"/>
        <w:rPr>
          <w:b/>
        </w:rPr>
      </w:pPr>
      <w:r>
        <w:rPr>
          <w:b/>
        </w:rPr>
        <w:t>2006 - 2010</w:t>
      </w:r>
    </w:p>
    <w:p w:rsidR="004F709B" w:rsidRDefault="0005141A">
      <w:pPr>
        <w:pStyle w:val="a6"/>
        <w:numPr>
          <w:ilvl w:val="0"/>
          <w:numId w:val="4"/>
        </w:numPr>
        <w:jc w:val="both"/>
      </w:pPr>
      <w:r>
        <w:t>Ν3850/2010 «Κύρωση του Κώδικα νόμων για την υγεία και την ασφάλεια των εργαζομένων», ΦΕΚ 84Α,  ο οποίος αντικατέστησε το Ν1568/1985 «Υγιεινή και ασφάλεια των εργαζομένων», ΦΕΚ 117Α/85 και το ΠΔ17/1996 «Μέτρα για τη βελτίωση της ασφάλειας και της υγείας των εργαζομένων σε συμμόρφωση με τις οδηγίες 89/391/ΕΟΚ και 91/383/ΕΟΚ», ΦΕΚ 11Α/96, όπως τροποποιήθηκε με το ΠΔ159/1999 (ΦΕΚ 157Α/99)</w:t>
      </w:r>
    </w:p>
    <w:p w:rsidR="004F709B" w:rsidRDefault="0005141A">
      <w:pPr>
        <w:pStyle w:val="a6"/>
        <w:numPr>
          <w:ilvl w:val="0"/>
          <w:numId w:val="4"/>
        </w:numPr>
        <w:jc w:val="both"/>
      </w:pPr>
      <w:r>
        <w:t>ΠΔ82/2010 «Ελάχιστες προδιαγραφές υγείας και ασφάλειας όσον αφορά στην έκθεση των εργαζομένων σε κινδύνους προερχόμενους από φυσικούς παράγοντες (τεχνητή οπτική ακτινοβολία), σε συμμόρφωση με την οδηγία 2006/25/ΕΚ», ΦΕΚ 145Α/10</w:t>
      </w:r>
    </w:p>
    <w:p w:rsidR="004F709B" w:rsidRDefault="0005141A">
      <w:pPr>
        <w:pStyle w:val="a6"/>
        <w:numPr>
          <w:ilvl w:val="0"/>
          <w:numId w:val="4"/>
        </w:numPr>
        <w:jc w:val="both"/>
      </w:pPr>
      <w:r>
        <w:t>ΠΔ57/2010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 ΦΕΚ 97Α, όπως τροποποιήθηκε με το ΠΔ81/2011, ΦΕΚ 197Α/10</w:t>
      </w:r>
    </w:p>
    <w:p w:rsidR="004F709B" w:rsidRDefault="0005141A">
      <w:pPr>
        <w:pStyle w:val="a6"/>
        <w:numPr>
          <w:ilvl w:val="0"/>
          <w:numId w:val="4"/>
        </w:numPr>
        <w:jc w:val="both"/>
      </w:pPr>
      <w:r>
        <w:t xml:space="preserve">ΥΑ21017/2009 «Όροι και προϋποθέσεις λειτουργίας των επιχειρήσεων που ασχολούνται με τις εργασίες κατεδάφισης και αφαίρεσης αμιάντου ή/και υλικών που περιέχουν αμίαντο από κτίρια, κατασκευές, συσκευές, εγκαταστάσεις και πλοία, καθώς </w:t>
      </w:r>
      <w:r>
        <w:lastRenderedPageBreak/>
        <w:t>επίσης και με τις εργασίες συντήρησης, επικάλυψης και εγκλεισμού αμιάντου ή/και υλικών που περιέχουν αμίαντο», ΦΕΚ 1287Β/09</w:t>
      </w:r>
    </w:p>
    <w:p w:rsidR="004F709B" w:rsidRDefault="0005141A">
      <w:pPr>
        <w:pStyle w:val="a6"/>
        <w:numPr>
          <w:ilvl w:val="0"/>
          <w:numId w:val="4"/>
        </w:numPr>
        <w:jc w:val="both"/>
      </w:pPr>
      <w:r>
        <w:t>Εγκ. 6/2008  «Διευκρινίσεις σχετικά με την εκπόνηση Σχεδίου Ασφάλειας και Υγείας (ΣΑΥ) και την κατάρτιση Φακέλου Ασφάλειας και Υγείας (ΦΑΥ) των Δημοσίων Έργων» ΦΕΚ--/31/3.2008</w:t>
      </w:r>
    </w:p>
    <w:p w:rsidR="004F709B" w:rsidRDefault="0005141A">
      <w:pPr>
        <w:pStyle w:val="a6"/>
        <w:numPr>
          <w:ilvl w:val="0"/>
          <w:numId w:val="4"/>
        </w:numPr>
        <w:jc w:val="both"/>
      </w:pPr>
      <w:r>
        <w:t>ΕΓΚ6/ΔΙΠΑΔ/οικ/215 «Διευκρινήσεις σχετικά με την εκπόνηση ΣΑΥ και ΦΑΥ των Δημοσίων Έργων» 31/03/2008</w:t>
      </w:r>
    </w:p>
    <w:p w:rsidR="004F709B" w:rsidRDefault="0005141A">
      <w:pPr>
        <w:pStyle w:val="a6"/>
        <w:numPr>
          <w:ilvl w:val="0"/>
          <w:numId w:val="4"/>
        </w:numPr>
        <w:jc w:val="both"/>
      </w:pPr>
      <w:r>
        <w:t>ΠΔ162/2007 «Προστασία της υγείας των εργαζομένων που εκτίθενται σε ορισμένους χημικούς παράγοντες κατά την διάρκεια της εργασίας τους, κατά τροποποίηση του π.δ. 307/1986 όπως ισχύει, σε συμμόρφωση προς την Οδηγία 2006/15/ΕΚ», ΦΕΚ 202Α/07</w:t>
      </w:r>
    </w:p>
    <w:p w:rsidR="004F709B" w:rsidRDefault="0005141A">
      <w:pPr>
        <w:pStyle w:val="a6"/>
        <w:numPr>
          <w:ilvl w:val="0"/>
          <w:numId w:val="4"/>
        </w:numPr>
        <w:jc w:val="both"/>
      </w:pPr>
      <w:r>
        <w:t>ΠΔ212/2006 «Προστασία των εργαζομένων που εκτίθενται σε αμίαντο κατά την εργασία, σε συμμόρφωση με την οδηγία 83/477/ΕΟΚ του Συμβουλίου, όπως αυτή τροποποιήθηκε με την οδηγία 91/382/ΕΟΚ του Συμβουλίου και την οδηγία 2003/18/ΕΚ του Ευρωπαϊκού Κοινοβουλίου και Συμβουλίου», ΦΕΚ 212Α/06</w:t>
      </w:r>
    </w:p>
    <w:p w:rsidR="004F709B" w:rsidRDefault="0005141A">
      <w:pPr>
        <w:pStyle w:val="a6"/>
        <w:numPr>
          <w:ilvl w:val="0"/>
          <w:numId w:val="4"/>
        </w:numPr>
        <w:jc w:val="both"/>
      </w:pPr>
      <w:r>
        <w:t>ΠΔ149/2006 «Eλάχιστες προδιαγραφές υγείας και ασφάλειας όσον αφορά την έκθεση των εργαζομένων σε κινδύνους προερχόμενους από φυσικούς παράγοντες (θόρυβος) σε εναρμόνιση με την οδηγία 2003/10/ΕΚ», ΦΕΚ 159Α/06</w:t>
      </w:r>
    </w:p>
    <w:p w:rsidR="004F709B" w:rsidRDefault="004F709B">
      <w:pPr>
        <w:pStyle w:val="a6"/>
        <w:jc w:val="both"/>
      </w:pPr>
    </w:p>
    <w:p w:rsidR="004F709B" w:rsidRDefault="0005141A">
      <w:pPr>
        <w:spacing w:after="60"/>
        <w:jc w:val="both"/>
        <w:rPr>
          <w:b/>
        </w:rPr>
      </w:pPr>
      <w:r>
        <w:rPr>
          <w:b/>
        </w:rPr>
        <w:t>2000 - 2005</w:t>
      </w:r>
    </w:p>
    <w:p w:rsidR="004F709B" w:rsidRDefault="0005141A">
      <w:pPr>
        <w:pStyle w:val="a6"/>
        <w:numPr>
          <w:ilvl w:val="0"/>
          <w:numId w:val="4"/>
        </w:numPr>
        <w:jc w:val="both"/>
      </w:pPr>
      <w:r>
        <w:t>ΠΔ 176/2005 «Ελάχιστες προδιαγραφές υγείας και ασφάλειας όσον αφορά στην έκθεση εργαζομένων σε κινδύνους προερχόμενους από φυσικούς παράγοντες (κραδασμούς), σε συμμόρφωση με την Οδηγία 2002/44/ΕΚ», ΦΕΚ 227Α/05</w:t>
      </w:r>
    </w:p>
    <w:p w:rsidR="004F709B" w:rsidRDefault="0005141A">
      <w:pPr>
        <w:numPr>
          <w:ilvl w:val="0"/>
          <w:numId w:val="4"/>
        </w:numPr>
        <w:jc w:val="both"/>
      </w:pPr>
      <w:r>
        <w:t>ΠΔ 155/2004 - Τροποποίηση του πδ 395/94 «Ελάχιστες προδιαγραφές ασφάλειας και υγείας για τη χρησιμοποίηση εξοπλισμού εργασίας από τους εργαζομένους κατά την εργασίας τους σε συμμόρφωση με την οδηγία 89/655/ΕΟΚ» (Α/220) όπως έχει τροποποιηθεί και ισχύει, σε συμμόρφωση με την οδηγία 2001/45/ΕΚ, ΦΕΚ 121/Α’/5-7-2004</w:t>
      </w:r>
    </w:p>
    <w:p w:rsidR="004F709B" w:rsidRDefault="0005141A">
      <w:pPr>
        <w:pStyle w:val="a6"/>
        <w:numPr>
          <w:ilvl w:val="0"/>
          <w:numId w:val="4"/>
        </w:numPr>
        <w:jc w:val="both"/>
      </w:pPr>
      <w:r>
        <w:t>ΚΥΑ 15085/ 15085/593/2003 «Κανονισμός Ελέγχων Ανυψωτικών Μηχανημάτων» ΦΕΚ 1186/Β'/25-8-2003</w:t>
      </w:r>
    </w:p>
    <w:p w:rsidR="004F709B" w:rsidRDefault="0005141A">
      <w:pPr>
        <w:pStyle w:val="a6"/>
        <w:numPr>
          <w:ilvl w:val="0"/>
          <w:numId w:val="4"/>
        </w:numPr>
        <w:jc w:val="both"/>
      </w:pPr>
      <w:r>
        <w:t>ΥΑ 502/2003 «Έγκριση Τεχνικής Προδιαγραφής Σήμανσης Εκτελούμενων Οδικών Έργων εντός και εκτός κατοικημένων περιοχών ως ελάχιστα όρια», ΦΕΚ 946/03</w:t>
      </w:r>
    </w:p>
    <w:p w:rsidR="004F709B" w:rsidRDefault="0005141A">
      <w:pPr>
        <w:pStyle w:val="a6"/>
        <w:numPr>
          <w:ilvl w:val="0"/>
          <w:numId w:val="4"/>
        </w:numPr>
        <w:jc w:val="both"/>
      </w:pPr>
      <w:r>
        <w:t>ΑΠ. ΔΙΠΑΔ/οικ 889/2002 «Πρόληψη και αντιμετώπιση του εργασιακού κινδύνου κατά την κατασκευή Δημοσίων Έργων», ΦΕΚ 16Β/03</w:t>
      </w:r>
    </w:p>
    <w:p w:rsidR="004F709B" w:rsidRDefault="0005141A">
      <w:pPr>
        <w:pStyle w:val="a6"/>
        <w:numPr>
          <w:ilvl w:val="0"/>
          <w:numId w:val="4"/>
        </w:numPr>
        <w:jc w:val="both"/>
      </w:pPr>
      <w:r>
        <w:t>ΑΠ. ΔΙΠΑΔ/οικ 177/2001 «Πρόληψη εργασιακού κινδύνου κατά τη μελέτη του έργου», ΦΕΚ 266Β/01</w:t>
      </w:r>
    </w:p>
    <w:p w:rsidR="004F709B" w:rsidRDefault="0005141A">
      <w:pPr>
        <w:pStyle w:val="a6"/>
        <w:numPr>
          <w:ilvl w:val="0"/>
          <w:numId w:val="4"/>
        </w:numPr>
        <w:jc w:val="both"/>
      </w:pPr>
      <w:r>
        <w:t>ΑΠ.ΔΕΕΠΠ/οικ 85/2001 «Καθιέρωση του Σχεδίου Ασφάλειας και Υγείας (ΣΑΥ) και του Φακέλου Ασφάλειας και Υγείας (ΦΑΥ) ως απαραίτητων στοιχείων για την έγκριση μελέτης στο στάδιο της οριστικής μελέτης ή/και της μελέτης εφαρμογής σε κάθε Δημόσιο Έργο», ΦΕΚ 686Β/01</w:t>
      </w:r>
    </w:p>
    <w:p w:rsidR="004F709B" w:rsidRDefault="0005141A">
      <w:pPr>
        <w:pStyle w:val="a6"/>
        <w:numPr>
          <w:ilvl w:val="0"/>
          <w:numId w:val="4"/>
        </w:numPr>
        <w:jc w:val="both"/>
      </w:pPr>
      <w:r>
        <w:t>ΑΠ. οικ 433/2000 «Καθιέρωση του Φακέλου Ασφάλειας και Υγείας (ΦΑΥ) ως απαραίτητου στοιχείου για τη προσωρινή και οριστική παραλαβή κάθε Δημόσιου Έργου», ΦΕΚ 1176Β/00</w:t>
      </w:r>
    </w:p>
    <w:p w:rsidR="004F709B" w:rsidRDefault="004F709B">
      <w:pPr>
        <w:pStyle w:val="a6"/>
        <w:jc w:val="both"/>
      </w:pPr>
    </w:p>
    <w:p w:rsidR="004F709B" w:rsidRDefault="0005141A">
      <w:pPr>
        <w:spacing w:after="60"/>
        <w:jc w:val="both"/>
        <w:rPr>
          <w:b/>
        </w:rPr>
      </w:pPr>
      <w:r>
        <w:rPr>
          <w:b/>
        </w:rPr>
        <w:t>Προ του 2000</w:t>
      </w:r>
    </w:p>
    <w:p w:rsidR="004F709B" w:rsidRDefault="0005141A">
      <w:pPr>
        <w:pStyle w:val="a6"/>
        <w:numPr>
          <w:ilvl w:val="0"/>
          <w:numId w:val="4"/>
        </w:numPr>
        <w:jc w:val="both"/>
      </w:pPr>
      <w:r>
        <w:t>Ν2696/1999 «Κύρωση του Κώδικα Οδικής Κυκλοφορίας», ΦΕΚ 57Α, όπως τροποποιήθηκε με το Ν3542/07 «Τροποποιήσεις διατάξεων του Κώδικα Οδικής Κυκλοφορίας», ΦΕΚ 50Α/99</w:t>
      </w:r>
    </w:p>
    <w:p w:rsidR="004F709B" w:rsidRDefault="0005141A">
      <w:pPr>
        <w:pStyle w:val="a6"/>
        <w:numPr>
          <w:ilvl w:val="0"/>
          <w:numId w:val="4"/>
        </w:numPr>
        <w:jc w:val="both"/>
      </w:pPr>
      <w:r>
        <w:t>ΠΔ 90/1999 «Καθορισμός οριακών τιμών έκθεσης και ανώτατων οριακών τιμών έκθεσης των εργαζομένων σε ορισμένους χημικούς παράγοντες κατά την διάρκεια της εργασίας τους σε συμμόρφωση με τις οδηγίες 91/322/ΕΟΚ και 96/94/ΕΚ της Επιτροπής και τροποποίηση και συμπλήρωση του π.δ. 307/86 “Προστασία της υγείας των εργαζομένων που εκτίθενται σε ορισμένους χημικούς παράγοντες κατά την διάρκεια της εργασίας τους” (135/Α) όπως τροποποιήθηκε με το π.δ. 77/93 (34/Α)» ΦEK 94/A/13-5-99</w:t>
      </w:r>
    </w:p>
    <w:p w:rsidR="004F709B" w:rsidRDefault="0005141A">
      <w:pPr>
        <w:pStyle w:val="a6"/>
        <w:numPr>
          <w:ilvl w:val="0"/>
          <w:numId w:val="4"/>
        </w:numPr>
        <w:jc w:val="both"/>
      </w:pPr>
      <w:r>
        <w:t>ΠΔ 17/1996  «Mέτρα για την βελτίωση της ασφάλειας και της υγείας των εργαζοµένων κατά την εργασία σε συµµόρφωση µε τις οδηγίες 89/391/EOK και 91/383/EOK», ΦEK 11/A/18-1-96)</w:t>
      </w:r>
    </w:p>
    <w:p w:rsidR="004F709B" w:rsidRDefault="0005141A">
      <w:pPr>
        <w:pStyle w:val="a6"/>
        <w:numPr>
          <w:ilvl w:val="0"/>
          <w:numId w:val="4"/>
        </w:numPr>
        <w:jc w:val="both"/>
      </w:pPr>
      <w:r>
        <w:t>ΠΔ305/1996 «Ελάχιστες προδιαγραφές ασφάλειας και υγείας που πρέπει να εφαρμόζονται στα προσωρινά ή κινητά εργοτάξια σε συμμόρφωση προς την οδηγία 92/57/ΕΟΚ», ΦΕΚ 212/Α/96</w:t>
      </w:r>
    </w:p>
    <w:p w:rsidR="004F709B" w:rsidRDefault="0005141A">
      <w:pPr>
        <w:pStyle w:val="a6"/>
        <w:numPr>
          <w:ilvl w:val="0"/>
          <w:numId w:val="4"/>
        </w:numPr>
        <w:jc w:val="both"/>
      </w:pPr>
      <w:r>
        <w:t>ΠΔ105/1995 «Ελάχιστες προδιαγραφές για τη σήμανση ασφάλειας ή/και υγείας στην εργασία σε συμμόρφωση με την οδηγία 92/58/ΕΟΚ», ΦΕΚ 67Α/95</w:t>
      </w:r>
    </w:p>
    <w:p w:rsidR="004F709B" w:rsidRDefault="0005141A">
      <w:pPr>
        <w:pStyle w:val="a6"/>
        <w:numPr>
          <w:ilvl w:val="0"/>
          <w:numId w:val="4"/>
        </w:numPr>
        <w:jc w:val="both"/>
      </w:pPr>
      <w:r>
        <w:t>Ν2224/1994 «Ρύθμιση θεμάτων εργασίας, συνδικαλιστικών δικαιωμάτων, Υγιεινής – Ασφάλειας κλπ», ΦΕΚ 112Α/94, όπως συμπληρώθηκε με την ΥΑ 25231/10 «Κατηγοριοποίηση παραβάσεων και καθορισμός ύψους προστίμων που επιβάλλονται από τους Επιθεωρητές Εργασίας του Σώματος Επιθεώρησης Εργασίας (ΣΕΠΕ)», ΦΕΚ 2150Β/94</w:t>
      </w:r>
    </w:p>
    <w:p w:rsidR="004F709B" w:rsidRDefault="0005141A">
      <w:pPr>
        <w:pStyle w:val="a6"/>
        <w:numPr>
          <w:ilvl w:val="0"/>
          <w:numId w:val="4"/>
        </w:numPr>
        <w:jc w:val="both"/>
      </w:pPr>
      <w:r>
        <w:t>ΠΔ397/1994 «Ελάχιστες προδιαγραφές ασφάλειας και υγείας κατά τη χειρωνακτική διακίνηση φορτίων που συνεπάγεται κίνδυνο ιδίως για τη ράχη και την οσφυϊκή χώρα των εργαζομένων σε συμμόρφωση προς την οδηγία του Συμβουλίου 90/269/ΕΟΚ», ΦΕΚ 221Α/94</w:t>
      </w:r>
    </w:p>
    <w:p w:rsidR="004F709B" w:rsidRDefault="0005141A">
      <w:pPr>
        <w:pStyle w:val="a6"/>
        <w:numPr>
          <w:ilvl w:val="0"/>
          <w:numId w:val="4"/>
        </w:numPr>
        <w:jc w:val="both"/>
      </w:pPr>
      <w:r>
        <w:t>ΠΔ396/1994 «Ελάχιστες προδιαγραφές ασφάλειας και υγείας για τη χρήση από τους εργαζόμενους εξοπλισμών ατομικής προστασίας κατά την εργασία σε συμμόρφωση προς την οδηγία του Συμβουλίου 89/656/ΕΟΚ», ΦΕΚ 220Α/94</w:t>
      </w:r>
    </w:p>
    <w:p w:rsidR="004F709B" w:rsidRDefault="0005141A">
      <w:pPr>
        <w:pStyle w:val="a6"/>
        <w:numPr>
          <w:ilvl w:val="0"/>
          <w:numId w:val="4"/>
        </w:numPr>
        <w:jc w:val="both"/>
      </w:pPr>
      <w:r>
        <w:t>ΠΔ395/1994 «Ελάχιστες προδιαγραφές ασφάλειας και υγείας για τη χρησιμοποίηση εξοπλισμού εργασίας από τους εργαζόμενους κατά την εργασία τους σε συμμόρφωση με την οδηγία του Συμβουλίου 89/655/ΕΟΚ», ΦΕΚ 220Α/94, όπως τροποποιήθηκε με τα ΠΔ89/1999 (ΦΕΚ 94Α/99) και ΠΔ304/2000 (ΦΕΚ 241Α/00) και ΠΔ155/2004 (ΦΕΚ 121Α/04).</w:t>
      </w:r>
    </w:p>
    <w:p w:rsidR="004F709B" w:rsidRDefault="0005141A">
      <w:pPr>
        <w:numPr>
          <w:ilvl w:val="0"/>
          <w:numId w:val="4"/>
        </w:numPr>
      </w:pPr>
      <w:r>
        <w:t>Υ.Α. οικ.31245/1993 «Συστάσεις για κατεδαφίσεις κτηρίων» ΦΕΚ 451Β/93</w:t>
      </w:r>
    </w:p>
    <w:p w:rsidR="004F709B" w:rsidRDefault="0005141A">
      <w:pPr>
        <w:pStyle w:val="a6"/>
        <w:numPr>
          <w:ilvl w:val="0"/>
          <w:numId w:val="4"/>
        </w:numPr>
        <w:jc w:val="both"/>
      </w:pPr>
      <w:r>
        <w:t>ΠΔ77/1993 «προστασία των εργαζομένων από φυσικούς, χημικούς και βιολογικούς παράγοντες. Τροποποίηση και συμπλήρωση προς την οδηγία του συμβουλίου 88/642/ΕΟΚ», ΦΕΚ 34Α/93</w:t>
      </w:r>
    </w:p>
    <w:p w:rsidR="004F709B" w:rsidRDefault="0005141A">
      <w:pPr>
        <w:pStyle w:val="a6"/>
        <w:numPr>
          <w:ilvl w:val="0"/>
          <w:numId w:val="4"/>
        </w:numPr>
        <w:jc w:val="both"/>
      </w:pPr>
      <w:r>
        <w:lastRenderedPageBreak/>
        <w:t>ΚΥΑ16440/1993 «Κανονισμός παραγωγής και διάθεσης στην αγορά συναρμολογούμενων μεταλλικών στοιχείων για την ασφαλή κατασκευή και χρήση μεταλλικών σκαλωσιών», ΦΕΚ 756Β/93</w:t>
      </w:r>
    </w:p>
    <w:p w:rsidR="004F709B" w:rsidRDefault="0005141A">
      <w:pPr>
        <w:pStyle w:val="a6"/>
        <w:numPr>
          <w:ilvl w:val="0"/>
          <w:numId w:val="4"/>
        </w:numPr>
        <w:jc w:val="both"/>
      </w:pPr>
      <w:r>
        <w:t>ΠΔ225/1989 «Υγιεινή και ασφάλεια στα υπόγεια τεχνικά έργα» ΦΕΚ 106/Α/89</w:t>
      </w:r>
    </w:p>
    <w:p w:rsidR="004F709B" w:rsidRDefault="0005141A">
      <w:pPr>
        <w:pStyle w:val="a6"/>
        <w:numPr>
          <w:ilvl w:val="0"/>
          <w:numId w:val="4"/>
        </w:numPr>
        <w:jc w:val="both"/>
      </w:pPr>
      <w:r>
        <w:t>ΠΔ307/1986 «Προστασία της υγείας των εργαζομένων που εκτίθενται σε ορισμένους χημικούς παράγοντες κατά τη διάρκεια της εργασίας τους», ΦΕΚ 135Α, όπως τροποποιήθηκε με το ΠΔ12/2012, ΦΕΚ 19/Α</w:t>
      </w:r>
    </w:p>
    <w:p w:rsidR="004F709B" w:rsidRDefault="0005141A">
      <w:pPr>
        <w:pStyle w:val="a6"/>
        <w:numPr>
          <w:ilvl w:val="0"/>
          <w:numId w:val="4"/>
        </w:numPr>
        <w:jc w:val="both"/>
      </w:pPr>
      <w:r>
        <w:t>N 1568/85 «Υγιεινή και ασφάλεια των εργαζομένων»  ΦΕΚ 177/Α/18-10-1985</w:t>
      </w:r>
    </w:p>
    <w:p w:rsidR="004F709B" w:rsidRDefault="0005141A">
      <w:pPr>
        <w:pStyle w:val="a6"/>
        <w:numPr>
          <w:ilvl w:val="0"/>
          <w:numId w:val="4"/>
        </w:numPr>
        <w:jc w:val="both"/>
      </w:pPr>
      <w:r>
        <w:t>N1430/1984 «Κύρωση της αριθμ. 62 Διεθνούς Συμβάσεις Εργασίας, που αφορά τις διατάξεις ασφάλειας στην οικοδομική βιομηχανία και τη ρύθμιση θεμάτων που έχουν σχέση με αυτή», ΦΕΚ 49/Α/84</w:t>
      </w:r>
    </w:p>
    <w:p w:rsidR="004F709B" w:rsidRDefault="0005141A">
      <w:pPr>
        <w:pStyle w:val="a6"/>
        <w:numPr>
          <w:ilvl w:val="0"/>
          <w:numId w:val="4"/>
        </w:numPr>
        <w:jc w:val="both"/>
      </w:pPr>
      <w:r>
        <w:t>ΥΑ130646/1984 «Ημερολόγιο Μέτρων Ασφάλειας», ΦΕΚ 154/Β/84</w:t>
      </w:r>
    </w:p>
    <w:p w:rsidR="004F709B" w:rsidRDefault="0005141A">
      <w:pPr>
        <w:pStyle w:val="a6"/>
        <w:numPr>
          <w:ilvl w:val="0"/>
          <w:numId w:val="4"/>
        </w:numPr>
        <w:jc w:val="both"/>
      </w:pPr>
      <w:r>
        <w:t>Ν1396/1983 «Υποχρεώσεις λήψης και τήρησης των μέτρων ασφάλειας στις οικοδομές και λοιπά ιδιωτικά τεχνικά έργα», ΦΕΚ 126/Α/83</w:t>
      </w:r>
    </w:p>
    <w:p w:rsidR="004F709B" w:rsidRDefault="0005141A">
      <w:pPr>
        <w:pStyle w:val="a6"/>
        <w:numPr>
          <w:ilvl w:val="0"/>
          <w:numId w:val="4"/>
        </w:numPr>
        <w:jc w:val="both"/>
      </w:pPr>
      <w:r>
        <w:t>ΠΔ1073/1981 «Περί μέτρων ασφαλείας κατά την εκτέλεσιν εργασιών εις εργοτάξια οικοδομών και πάσης φύσεως έργων αρμοδιότητος Πολιτικού Μηχανικού», ΦΕΚ 260/Α/81</w:t>
      </w:r>
    </w:p>
    <w:p w:rsidR="004F709B" w:rsidRDefault="0005141A">
      <w:pPr>
        <w:pStyle w:val="a6"/>
        <w:numPr>
          <w:ilvl w:val="0"/>
          <w:numId w:val="4"/>
        </w:numPr>
        <w:jc w:val="both"/>
      </w:pPr>
      <w:r>
        <w:t>ΠΔ778/1980 «Περί των μέτρων ασφαλείας κατά την εκτέλεσιν οικοδομικών εργασιών», ΦΕΚ 193/Α/80</w:t>
      </w:r>
    </w:p>
    <w:p w:rsidR="004F709B" w:rsidRDefault="0005141A">
      <w:pPr>
        <w:pStyle w:val="a6"/>
        <w:numPr>
          <w:ilvl w:val="0"/>
          <w:numId w:val="4"/>
        </w:numPr>
        <w:jc w:val="both"/>
      </w:pPr>
      <w:r>
        <w:t>ΠΔ95/1978 «Περί μέτρων υγιεινής και ασφάλειας των απασχολουμένων εις εργασίας συγκολλήσεων» ΦΕΚ 20/Α/78</w:t>
      </w:r>
    </w:p>
    <w:p w:rsidR="004F709B" w:rsidRDefault="0005141A">
      <w:pPr>
        <w:pStyle w:val="1"/>
        <w:numPr>
          <w:ilvl w:val="0"/>
          <w:numId w:val="0"/>
        </w:numPr>
        <w:jc w:val="both"/>
      </w:pPr>
      <w:bookmarkStart w:id="33" w:name="_Toc262085"/>
      <w:bookmarkStart w:id="34" w:name="_Toc259701"/>
      <w:bookmarkStart w:id="35" w:name="_Toc1038960782"/>
      <w:r>
        <w:rPr>
          <w:sz w:val="22"/>
        </w:rPr>
        <w:br w:type="page"/>
      </w:r>
      <w:bookmarkStart w:id="36" w:name="_Toc132469968"/>
      <w:r>
        <w:lastRenderedPageBreak/>
        <w:t>ΠΑΡΑΡΤΗΜΑ 5: ΣΗΜΑ</w:t>
      </w:r>
      <w:bookmarkEnd w:id="33"/>
      <w:bookmarkEnd w:id="34"/>
      <w:r>
        <w:t>ΤΑ ΑΣΦΑΛΕΙΑΣ</w:t>
      </w:r>
      <w:bookmarkEnd w:id="35"/>
      <w:bookmarkEnd w:id="36"/>
    </w:p>
    <w:p w:rsidR="004F709B" w:rsidRDefault="007C54FC">
      <w:r w:rsidRPr="009F327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0" type="#_x0000_t75" style="width:420pt;height:138pt;visibility:visible;mso-wrap-style:square">
            <v:imagedata r:id="rId17" o:title=""/>
          </v:shape>
        </w:pict>
      </w:r>
    </w:p>
    <w:p w:rsidR="004F709B" w:rsidRDefault="004F709B"/>
    <w:p w:rsidR="004F709B" w:rsidRDefault="007C54FC">
      <w:pPr>
        <w:rPr>
          <w:rFonts w:ascii="Arial" w:eastAsia="Arial" w:hAnsi="Arial"/>
        </w:rPr>
      </w:pPr>
      <w:r w:rsidRPr="009F3270">
        <w:rPr>
          <w:noProof/>
        </w:rPr>
        <w:pict>
          <v:shape id="Picture 2" o:spid="_x0000_i1029" type="#_x0000_t75" style="width:426pt;height:209.25pt;visibility:visible;mso-wrap-style:square">
            <v:imagedata r:id="rId18" o:title=""/>
          </v:shape>
        </w:pict>
      </w:r>
    </w:p>
    <w:p w:rsidR="004F709B" w:rsidRDefault="007C54FC">
      <w:pPr>
        <w:rPr>
          <w:rFonts w:ascii="Arial" w:eastAsia="Arial" w:hAnsi="Arial"/>
        </w:rPr>
      </w:pPr>
      <w:r w:rsidRPr="009F3270">
        <w:rPr>
          <w:noProof/>
        </w:rPr>
        <w:pict>
          <v:shape id="Picture 3" o:spid="_x0000_i1028" type="#_x0000_t75" style="width:426.75pt;height:204pt;visibility:visible;mso-wrap-style:square">
            <v:imagedata r:id="rId19" o:title=""/>
          </v:shape>
        </w:pict>
      </w:r>
    </w:p>
    <w:p w:rsidR="004F709B" w:rsidRDefault="007C54FC">
      <w:pPr>
        <w:jc w:val="both"/>
        <w:rPr>
          <w:rFonts w:ascii="Arial" w:eastAsia="Arial" w:hAnsi="Arial"/>
        </w:rPr>
      </w:pPr>
      <w:r w:rsidRPr="009F3270">
        <w:rPr>
          <w:noProof/>
        </w:rPr>
        <w:lastRenderedPageBreak/>
        <w:pict>
          <v:shape id="Picture 4" o:spid="_x0000_i1027" type="#_x0000_t75" style="width:424.5pt;height:186.75pt;visibility:visible;mso-wrap-style:square">
            <v:imagedata r:id="rId20" o:title=""/>
          </v:shape>
        </w:pict>
      </w:r>
    </w:p>
    <w:p w:rsidR="004F709B" w:rsidRDefault="007C54FC">
      <w:pPr>
        <w:jc w:val="both"/>
        <w:rPr>
          <w:rFonts w:ascii="Arial" w:eastAsia="Arial" w:hAnsi="Arial"/>
        </w:rPr>
      </w:pPr>
      <w:r w:rsidRPr="009F3270">
        <w:rPr>
          <w:noProof/>
        </w:rPr>
        <w:pict>
          <v:shape id="Picture 5" o:spid="_x0000_i1026" type="#_x0000_t75" style="width:426.75pt;height:198pt;visibility:visible;mso-wrap-style:square">
            <v:imagedata r:id="rId21" o:title=""/>
          </v:shape>
        </w:pict>
      </w:r>
    </w:p>
    <w:p w:rsidR="004F709B" w:rsidRDefault="007C54FC">
      <w:r w:rsidRPr="009F3270">
        <w:rPr>
          <w:noProof/>
        </w:rPr>
        <w:pict>
          <v:shape id="Picture 6" o:spid="_x0000_i1025" type="#_x0000_t75" style="width:423pt;height:198pt;visibility:visible;mso-wrap-style:square">
            <v:imagedata r:id="rId22" o:title=""/>
          </v:shape>
        </w:pict>
      </w:r>
    </w:p>
    <w:p w:rsidR="004F709B" w:rsidRDefault="004F709B"/>
    <w:p w:rsidR="004F709B" w:rsidRDefault="004F709B"/>
    <w:p w:rsidR="004F709B" w:rsidRDefault="004F709B"/>
    <w:p w:rsidR="004F709B" w:rsidRDefault="004F709B"/>
    <w:p w:rsidR="004F709B" w:rsidRDefault="0005141A">
      <w:pPr>
        <w:pStyle w:val="1"/>
        <w:numPr>
          <w:ilvl w:val="0"/>
          <w:numId w:val="0"/>
        </w:numPr>
      </w:pPr>
      <w:bookmarkStart w:id="37" w:name="_Toc798551371"/>
      <w:r>
        <w:lastRenderedPageBreak/>
        <w:t>ΠΑΡΑΡΤΗΜΑ 6: ΟΔΗΓΙΕΣ ΑΣΦΑΛΟΥΣ ΕΡΓΑΣΙΑΣ</w:t>
      </w:r>
      <w:bookmarkEnd w:id="37"/>
    </w:p>
    <w:p w:rsidR="004F709B" w:rsidRDefault="004F709B"/>
    <w:p w:rsidR="004F709B" w:rsidRDefault="004F709B"/>
    <w:sectPr w:rsidR="004F709B">
      <w:footerReference w:type="default" r:id="rId23"/>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4FC" w:rsidRDefault="007C54FC">
      <w:r>
        <w:separator/>
      </w:r>
    </w:p>
  </w:endnote>
  <w:endnote w:type="continuationSeparator" w:id="0">
    <w:p w:rsidR="007C54FC" w:rsidRDefault="007C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1A" w:rsidRDefault="0005141A">
    <w:pPr>
      <w:pStyle w:val="a5"/>
      <w:jc w:val="right"/>
    </w:pPr>
    <w:r>
      <w:t xml:space="preserve">Σελίδα </w:t>
    </w:r>
    <w:r>
      <w:fldChar w:fldCharType="begin"/>
    </w:r>
    <w:r>
      <w:instrText xml:space="preserve"> PAGE </w:instrText>
    </w:r>
    <w:r>
      <w:fldChar w:fldCharType="separate"/>
    </w:r>
    <w:r w:rsidR="009D7EA1">
      <w:rPr>
        <w:noProof/>
      </w:rPr>
      <w:t>2</w:t>
    </w:r>
    <w:r>
      <w:fldChar w:fldCharType="end"/>
    </w:r>
    <w:r>
      <w:t xml:space="preserve"> από </w:t>
    </w:r>
    <w:fldSimple w:instr=" NUMPAGES ">
      <w:r w:rsidR="009D7EA1">
        <w:rPr>
          <w:noProof/>
        </w:rPr>
        <w:t>35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4FC" w:rsidRDefault="007C54FC">
      <w:r>
        <w:separator/>
      </w:r>
    </w:p>
  </w:footnote>
  <w:footnote w:type="continuationSeparator" w:id="0">
    <w:p w:rsidR="007C54FC" w:rsidRDefault="007C54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6677"/>
    <w:multiLevelType w:val="multilevel"/>
    <w:tmpl w:val="5C348D8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2581F3F1"/>
    <w:multiLevelType w:val="hybridMultilevel"/>
    <w:tmpl w:val="51744D7A"/>
    <w:lvl w:ilvl="0" w:tplc="61661FFB">
      <w:start w:val="1"/>
      <w:numFmt w:val="bullet"/>
      <w:lvlText w:val="·"/>
      <w:lvlJc w:val="left"/>
      <w:pPr>
        <w:ind w:left="720" w:hanging="360"/>
      </w:pPr>
      <w:rPr>
        <w:rFonts w:ascii="Symbol" w:eastAsia="Symbol" w:hAnsi="Symbol"/>
        <w:color w:val="000000"/>
        <w:sz w:val="22"/>
      </w:rPr>
    </w:lvl>
    <w:lvl w:ilvl="1" w:tplc="58B7CAFC">
      <w:start w:val="1"/>
      <w:numFmt w:val="bullet"/>
      <w:lvlText w:val="o"/>
      <w:lvlJc w:val="left"/>
      <w:pPr>
        <w:ind w:left="1440" w:hanging="360"/>
      </w:pPr>
      <w:rPr>
        <w:rFonts w:ascii="Symbol" w:eastAsia="Symbol" w:hAnsi="Symbol"/>
        <w:color w:val="000000"/>
        <w:sz w:val="22"/>
      </w:rPr>
    </w:lvl>
    <w:lvl w:ilvl="2" w:tplc="0C00CFFB">
      <w:start w:val="1"/>
      <w:numFmt w:val="bullet"/>
      <w:lvlText w:val="·"/>
      <w:lvlJc w:val="left"/>
      <w:pPr>
        <w:ind w:left="2160" w:hanging="360"/>
      </w:pPr>
      <w:rPr>
        <w:rFonts w:ascii="Symbol" w:eastAsia="Symbol" w:hAnsi="Symbol"/>
        <w:color w:val="000000"/>
        <w:sz w:val="22"/>
      </w:rPr>
    </w:lvl>
    <w:lvl w:ilvl="3" w:tplc="6E7DBBB1">
      <w:start w:val="1"/>
      <w:numFmt w:val="bullet"/>
      <w:lvlText w:val="o"/>
      <w:lvlJc w:val="left"/>
      <w:pPr>
        <w:ind w:left="2880" w:hanging="360"/>
      </w:pPr>
      <w:rPr>
        <w:rFonts w:ascii="Symbol" w:eastAsia="Symbol" w:hAnsi="Symbol"/>
        <w:color w:val="000000"/>
        <w:sz w:val="22"/>
      </w:rPr>
    </w:lvl>
    <w:lvl w:ilvl="4" w:tplc="5BA50399">
      <w:start w:val="1"/>
      <w:numFmt w:val="bullet"/>
      <w:lvlText w:val="·"/>
      <w:lvlJc w:val="left"/>
      <w:pPr>
        <w:ind w:left="3600" w:hanging="360"/>
      </w:pPr>
      <w:rPr>
        <w:rFonts w:ascii="Symbol" w:eastAsia="Symbol" w:hAnsi="Symbol"/>
        <w:color w:val="000000"/>
        <w:sz w:val="22"/>
      </w:rPr>
    </w:lvl>
    <w:lvl w:ilvl="5" w:tplc="5BEB8B1F">
      <w:start w:val="1"/>
      <w:numFmt w:val="bullet"/>
      <w:lvlText w:val="o"/>
      <w:lvlJc w:val="left"/>
      <w:pPr>
        <w:ind w:left="4320" w:hanging="360"/>
      </w:pPr>
      <w:rPr>
        <w:rFonts w:ascii="Symbol" w:eastAsia="Symbol" w:hAnsi="Symbol"/>
        <w:color w:val="000000"/>
        <w:sz w:val="22"/>
      </w:rPr>
    </w:lvl>
    <w:lvl w:ilvl="6" w:tplc="417F86C8">
      <w:start w:val="1"/>
      <w:numFmt w:val="bullet"/>
      <w:lvlText w:val="·"/>
      <w:lvlJc w:val="left"/>
      <w:pPr>
        <w:ind w:left="5040" w:hanging="360"/>
      </w:pPr>
      <w:rPr>
        <w:rFonts w:ascii="Symbol" w:eastAsia="Symbol" w:hAnsi="Symbol"/>
        <w:color w:val="000000"/>
        <w:sz w:val="22"/>
      </w:rPr>
    </w:lvl>
    <w:lvl w:ilvl="7" w:tplc="475FEB1D">
      <w:start w:val="1"/>
      <w:numFmt w:val="bullet"/>
      <w:lvlText w:val="o"/>
      <w:lvlJc w:val="left"/>
      <w:pPr>
        <w:ind w:left="5760" w:hanging="360"/>
      </w:pPr>
      <w:rPr>
        <w:rFonts w:ascii="Symbol" w:eastAsia="Symbol" w:hAnsi="Symbol"/>
        <w:color w:val="000000"/>
        <w:sz w:val="22"/>
      </w:rPr>
    </w:lvl>
    <w:lvl w:ilvl="8" w:tplc="32095CF6">
      <w:start w:val="1"/>
      <w:numFmt w:val="bullet"/>
      <w:lvlText w:val="·"/>
      <w:lvlJc w:val="left"/>
      <w:pPr>
        <w:ind w:left="6480" w:hanging="360"/>
      </w:pPr>
      <w:rPr>
        <w:rFonts w:ascii="Symbol" w:eastAsia="Symbol" w:hAnsi="Symbol"/>
        <w:color w:val="000000"/>
        <w:sz w:val="22"/>
      </w:rPr>
    </w:lvl>
  </w:abstractNum>
  <w:abstractNum w:abstractNumId="2">
    <w:nsid w:val="559A46BB"/>
    <w:multiLevelType w:val="hybridMultilevel"/>
    <w:tmpl w:val="899EDBF0"/>
    <w:lvl w:ilvl="0" w:tplc="5D226C95">
      <w:start w:val="1"/>
      <w:numFmt w:val="bullet"/>
      <w:lvlText w:val="·"/>
      <w:lvlJc w:val="left"/>
      <w:pPr>
        <w:ind w:left="360" w:hanging="360"/>
      </w:pPr>
      <w:rPr>
        <w:rFonts w:ascii="Symbol" w:eastAsia="Symbol" w:hAnsi="Symbol"/>
      </w:rPr>
    </w:lvl>
    <w:lvl w:ilvl="1" w:tplc="46EAA200">
      <w:start w:val="1"/>
      <w:numFmt w:val="bullet"/>
      <w:lvlText w:val="o"/>
      <w:lvlJc w:val="left"/>
      <w:pPr>
        <w:ind w:left="1080" w:hanging="360"/>
      </w:pPr>
      <w:rPr>
        <w:rFonts w:ascii="Courier New" w:eastAsia="Courier New" w:hAnsi="Courier New"/>
      </w:rPr>
    </w:lvl>
    <w:lvl w:ilvl="2" w:tplc="1C27BD7A">
      <w:start w:val="1"/>
      <w:numFmt w:val="bullet"/>
      <w:lvlText w:val="§"/>
      <w:lvlJc w:val="left"/>
      <w:pPr>
        <w:ind w:left="1800" w:hanging="360"/>
      </w:pPr>
      <w:rPr>
        <w:rFonts w:ascii="Wingdings" w:eastAsia="Wingdings" w:hAnsi="Wingdings"/>
      </w:rPr>
    </w:lvl>
    <w:lvl w:ilvl="3" w:tplc="182A56D6">
      <w:start w:val="1"/>
      <w:numFmt w:val="bullet"/>
      <w:lvlText w:val="·"/>
      <w:lvlJc w:val="left"/>
      <w:pPr>
        <w:ind w:left="2520" w:hanging="360"/>
      </w:pPr>
      <w:rPr>
        <w:rFonts w:ascii="Symbol" w:eastAsia="Symbol" w:hAnsi="Symbol"/>
      </w:rPr>
    </w:lvl>
    <w:lvl w:ilvl="4" w:tplc="61BB7B09">
      <w:start w:val="1"/>
      <w:numFmt w:val="bullet"/>
      <w:lvlText w:val="o"/>
      <w:lvlJc w:val="left"/>
      <w:pPr>
        <w:ind w:left="3240" w:hanging="360"/>
      </w:pPr>
      <w:rPr>
        <w:rFonts w:ascii="Courier New" w:eastAsia="Courier New" w:hAnsi="Courier New"/>
      </w:rPr>
    </w:lvl>
    <w:lvl w:ilvl="5" w:tplc="2CC47EFD">
      <w:start w:val="1"/>
      <w:numFmt w:val="bullet"/>
      <w:lvlText w:val="§"/>
      <w:lvlJc w:val="left"/>
      <w:pPr>
        <w:ind w:left="3960" w:hanging="360"/>
      </w:pPr>
      <w:rPr>
        <w:rFonts w:ascii="Wingdings" w:eastAsia="Wingdings" w:hAnsi="Wingdings"/>
      </w:rPr>
    </w:lvl>
    <w:lvl w:ilvl="6" w:tplc="6BB76AF9">
      <w:start w:val="1"/>
      <w:numFmt w:val="bullet"/>
      <w:lvlText w:val="·"/>
      <w:lvlJc w:val="left"/>
      <w:pPr>
        <w:ind w:left="4680" w:hanging="360"/>
      </w:pPr>
      <w:rPr>
        <w:rFonts w:ascii="Symbol" w:eastAsia="Symbol" w:hAnsi="Symbol"/>
      </w:rPr>
    </w:lvl>
    <w:lvl w:ilvl="7" w:tplc="3F76AAD3">
      <w:start w:val="1"/>
      <w:numFmt w:val="bullet"/>
      <w:lvlText w:val="o"/>
      <w:lvlJc w:val="left"/>
      <w:pPr>
        <w:ind w:left="5400" w:hanging="360"/>
      </w:pPr>
      <w:rPr>
        <w:rFonts w:ascii="Courier New" w:eastAsia="Courier New" w:hAnsi="Courier New"/>
      </w:rPr>
    </w:lvl>
    <w:lvl w:ilvl="8" w:tplc="7D4B31D0">
      <w:start w:val="1"/>
      <w:numFmt w:val="bullet"/>
      <w:lvlText w:val="§"/>
      <w:lvlJc w:val="left"/>
      <w:pPr>
        <w:ind w:left="6120" w:hanging="360"/>
      </w:pPr>
      <w:rPr>
        <w:rFonts w:ascii="Wingdings" w:eastAsia="Wingdings" w:hAnsi="Wingdings"/>
      </w:rPr>
    </w:lvl>
  </w:abstractNum>
  <w:abstractNum w:abstractNumId="3">
    <w:nsid w:val="7C8D4841"/>
    <w:multiLevelType w:val="multilevel"/>
    <w:tmpl w:val="84202030"/>
    <w:lvl w:ilvl="0">
      <w:start w:val="1"/>
      <w:numFmt w:val="decimal"/>
      <w:lvlText w:val="%1."/>
      <w:lvlJc w:val="left"/>
      <w:pPr>
        <w:ind w:left="360" w:hanging="360"/>
      </w:pPr>
      <w:rPr>
        <w:color w:val="000000"/>
        <w:sz w:val="22"/>
      </w:rPr>
    </w:lvl>
    <w:lvl w:ilvl="1">
      <w:start w:val="1"/>
      <w:numFmt w:val="decimal"/>
      <w:lvlText w:val="%2."/>
      <w:lvlJc w:val="left"/>
      <w:pPr>
        <w:ind w:left="1080" w:hanging="360"/>
      </w:pPr>
      <w:rPr>
        <w:color w:val="000000"/>
        <w:sz w:val="22"/>
      </w:rPr>
    </w:lvl>
    <w:lvl w:ilvl="2">
      <w:start w:val="1"/>
      <w:numFmt w:val="decimal"/>
      <w:lvlText w:val="%3."/>
      <w:lvlJc w:val="left"/>
      <w:pPr>
        <w:ind w:left="1800" w:hanging="360"/>
      </w:pPr>
      <w:rPr>
        <w:color w:val="000000"/>
        <w:sz w:val="22"/>
      </w:rPr>
    </w:lvl>
    <w:lvl w:ilvl="3">
      <w:start w:val="1"/>
      <w:numFmt w:val="decimal"/>
      <w:lvlText w:val="%4."/>
      <w:lvlJc w:val="left"/>
      <w:pPr>
        <w:ind w:left="2520" w:hanging="360"/>
      </w:pPr>
      <w:rPr>
        <w:color w:val="000000"/>
        <w:sz w:val="22"/>
      </w:rPr>
    </w:lvl>
    <w:lvl w:ilvl="4">
      <w:start w:val="1"/>
      <w:numFmt w:val="decimal"/>
      <w:lvlText w:val="%5."/>
      <w:lvlJc w:val="left"/>
      <w:pPr>
        <w:ind w:left="3240" w:hanging="360"/>
      </w:pPr>
      <w:rPr>
        <w:color w:val="000000"/>
        <w:sz w:val="22"/>
      </w:rPr>
    </w:lvl>
    <w:lvl w:ilvl="5">
      <w:start w:val="1"/>
      <w:numFmt w:val="decimal"/>
      <w:lvlText w:val="%6."/>
      <w:lvlJc w:val="left"/>
      <w:pPr>
        <w:ind w:left="3960" w:hanging="360"/>
      </w:pPr>
      <w:rPr>
        <w:color w:val="000000"/>
        <w:sz w:val="22"/>
      </w:rPr>
    </w:lvl>
    <w:lvl w:ilvl="6">
      <w:start w:val="1"/>
      <w:numFmt w:val="decimal"/>
      <w:lvlText w:val="%7."/>
      <w:lvlJc w:val="left"/>
      <w:pPr>
        <w:ind w:left="4680" w:hanging="360"/>
      </w:pPr>
      <w:rPr>
        <w:color w:val="000000"/>
        <w:sz w:val="22"/>
      </w:rPr>
    </w:lvl>
    <w:lvl w:ilvl="7">
      <w:start w:val="1"/>
      <w:numFmt w:val="decimal"/>
      <w:lvlText w:val="%8."/>
      <w:lvlJc w:val="left"/>
      <w:pPr>
        <w:ind w:left="5400" w:hanging="360"/>
      </w:pPr>
      <w:rPr>
        <w:color w:val="000000"/>
        <w:sz w:val="22"/>
      </w:rPr>
    </w:lvl>
    <w:lvl w:ilvl="8">
      <w:start w:val="1"/>
      <w:numFmt w:val="decimal"/>
      <w:lvlText w:val="%9."/>
      <w:lvlJc w:val="left"/>
      <w:pPr>
        <w:ind w:left="6120" w:hanging="360"/>
      </w:pPr>
      <w:rPr>
        <w:color w:val="000000"/>
        <w:sz w:val="22"/>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09B"/>
    <w:rsid w:val="0005141A"/>
    <w:rsid w:val="004F709B"/>
    <w:rsid w:val="007C54FC"/>
    <w:rsid w:val="009D7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2"/>
      <w:szCs w:val="22"/>
    </w:rPr>
  </w:style>
  <w:style w:type="paragraph" w:styleId="1">
    <w:name w:val="heading 1"/>
    <w:basedOn w:val="a"/>
    <w:next w:val="a"/>
    <w:pPr>
      <w:keepNext/>
      <w:keepLines/>
      <w:numPr>
        <w:numId w:val="1"/>
      </w:numPr>
      <w:spacing w:before="960" w:line="275" w:lineRule="auto"/>
      <w:outlineLvl w:val="0"/>
    </w:pPr>
    <w:rPr>
      <w:b/>
      <w:sz w:val="32"/>
    </w:rPr>
  </w:style>
  <w:style w:type="paragraph" w:styleId="2">
    <w:name w:val="heading 2"/>
    <w:basedOn w:val="a"/>
    <w:next w:val="a"/>
    <w:pPr>
      <w:numPr>
        <w:ilvl w:val="1"/>
        <w:numId w:val="1"/>
      </w:numPr>
      <w:spacing w:before="240" w:after="60" w:line="276" w:lineRule="auto"/>
      <w:jc w:val="both"/>
      <w:outlineLvl w:val="1"/>
    </w:pPr>
    <w:rPr>
      <w:sz w:val="26"/>
    </w:rPr>
  </w:style>
  <w:style w:type="paragraph" w:styleId="3">
    <w:name w:val="heading 3"/>
    <w:basedOn w:val="a"/>
    <w:next w:val="a"/>
    <w:pPr>
      <w:keepNext/>
      <w:keepLines/>
      <w:numPr>
        <w:ilvl w:val="2"/>
        <w:numId w:val="1"/>
      </w:numPr>
      <w:spacing w:before="40" w:line="275" w:lineRule="auto"/>
      <w:outlineLvl w:val="2"/>
    </w:pPr>
    <w:rPr>
      <w:sz w:val="24"/>
    </w:rPr>
  </w:style>
  <w:style w:type="paragraph" w:styleId="4">
    <w:name w:val="heading 4"/>
    <w:basedOn w:val="a"/>
    <w:next w:val="a"/>
    <w:pPr>
      <w:keepNext/>
      <w:keepLines/>
      <w:numPr>
        <w:ilvl w:val="3"/>
        <w:numId w:val="1"/>
      </w:numPr>
      <w:spacing w:before="40" w:line="275" w:lineRule="auto"/>
      <w:outlineLvl w:val="3"/>
    </w:pPr>
    <w:rPr>
      <w:i/>
      <w:sz w:val="20"/>
    </w:rPr>
  </w:style>
  <w:style w:type="paragraph" w:styleId="5">
    <w:name w:val="heading 5"/>
    <w:basedOn w:val="a"/>
    <w:next w:val="a"/>
    <w:pPr>
      <w:keepNext/>
      <w:keepLines/>
      <w:numPr>
        <w:ilvl w:val="4"/>
        <w:numId w:val="1"/>
      </w:numPr>
      <w:spacing w:before="40" w:line="275" w:lineRule="auto"/>
      <w:outlineLvl w:val="4"/>
    </w:pPr>
    <w:rPr>
      <w:color w:val="376092"/>
      <w:sz w:val="20"/>
    </w:rPr>
  </w:style>
  <w:style w:type="paragraph" w:styleId="6">
    <w:name w:val="heading 6"/>
    <w:basedOn w:val="a"/>
    <w:next w:val="a"/>
    <w:pPr>
      <w:keepNext/>
      <w:keepLines/>
      <w:numPr>
        <w:ilvl w:val="5"/>
        <w:numId w:val="1"/>
      </w:numPr>
      <w:spacing w:before="40" w:line="275" w:lineRule="auto"/>
      <w:outlineLvl w:val="5"/>
    </w:pPr>
    <w:rPr>
      <w:color w:val="244061"/>
      <w:sz w:val="20"/>
    </w:rPr>
  </w:style>
  <w:style w:type="paragraph" w:styleId="7">
    <w:name w:val="heading 7"/>
    <w:basedOn w:val="a"/>
    <w:next w:val="a"/>
    <w:pPr>
      <w:keepNext/>
      <w:keepLines/>
      <w:numPr>
        <w:ilvl w:val="6"/>
        <w:numId w:val="1"/>
      </w:numPr>
      <w:spacing w:before="40" w:line="275" w:lineRule="auto"/>
      <w:outlineLvl w:val="6"/>
    </w:pPr>
    <w:rPr>
      <w:i/>
      <w:color w:val="244061"/>
      <w:sz w:val="20"/>
    </w:rPr>
  </w:style>
  <w:style w:type="paragraph" w:styleId="8">
    <w:name w:val="heading 8"/>
    <w:basedOn w:val="a"/>
    <w:next w:val="a"/>
    <w:pPr>
      <w:keepNext/>
      <w:keepLines/>
      <w:numPr>
        <w:ilvl w:val="7"/>
        <w:numId w:val="1"/>
      </w:numPr>
      <w:spacing w:before="40" w:line="275" w:lineRule="auto"/>
      <w:outlineLvl w:val="7"/>
    </w:pPr>
    <w:rPr>
      <w:color w:val="272727"/>
      <w:sz w:val="21"/>
    </w:rPr>
  </w:style>
  <w:style w:type="paragraph" w:styleId="9">
    <w:name w:val="heading 9"/>
    <w:basedOn w:val="a"/>
    <w:next w:val="a"/>
    <w:pPr>
      <w:keepNext/>
      <w:keepLines/>
      <w:numPr>
        <w:ilvl w:val="8"/>
        <w:numId w:val="1"/>
      </w:numPr>
      <w:spacing w:before="40" w:line="275" w:lineRule="auto"/>
      <w:outlineLvl w:val="8"/>
    </w:pPr>
    <w:rPr>
      <w:i/>
      <w:color w:val="27272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next w:val="a"/>
    <w:link w:val="Char"/>
    <w:rPr>
      <w:szCs w:val="22"/>
    </w:rPr>
  </w:style>
  <w:style w:type="paragraph" w:styleId="a4">
    <w:name w:val="endnote text"/>
    <w:next w:val="a"/>
    <w:link w:val="Char0"/>
    <w:rPr>
      <w:szCs w:val="22"/>
    </w:rPr>
  </w:style>
  <w:style w:type="paragraph" w:styleId="a5">
    <w:name w:val="footer"/>
    <w:basedOn w:val="a"/>
    <w:next w:val="a"/>
    <w:pPr>
      <w:tabs>
        <w:tab w:val="center" w:pos="4320"/>
        <w:tab w:val="right" w:pos="8640"/>
      </w:tabs>
    </w:pPr>
    <w:rPr>
      <w:sz w:val="20"/>
    </w:rPr>
  </w:style>
  <w:style w:type="paragraph" w:styleId="10">
    <w:name w:val="toc 1"/>
    <w:basedOn w:val="a"/>
    <w:next w:val="a"/>
    <w:pPr>
      <w:tabs>
        <w:tab w:val="left" w:pos="440"/>
        <w:tab w:val="right" w:pos="8630"/>
      </w:tabs>
      <w:spacing w:before="360" w:line="275" w:lineRule="auto"/>
    </w:pPr>
    <w:rPr>
      <w:caps/>
      <w:sz w:val="24"/>
    </w:rPr>
  </w:style>
  <w:style w:type="paragraph" w:styleId="20">
    <w:name w:val="toc 2"/>
    <w:basedOn w:val="a"/>
    <w:next w:val="a"/>
    <w:pPr>
      <w:spacing w:before="240" w:line="275" w:lineRule="auto"/>
    </w:pPr>
    <w:rPr>
      <w:b/>
      <w:sz w:val="20"/>
    </w:rPr>
  </w:style>
  <w:style w:type="paragraph" w:styleId="a6">
    <w:name w:val="List Paragraph"/>
    <w:basedOn w:val="a"/>
    <w:next w:val="a"/>
    <w:pPr>
      <w:spacing w:line="275" w:lineRule="auto"/>
      <w:ind w:left="720"/>
    </w:pPr>
  </w:style>
  <w:style w:type="character" w:styleId="a7">
    <w:name w:val="line number"/>
    <w:basedOn w:val="a0"/>
    <w:semiHidden/>
  </w:style>
  <w:style w:type="character" w:styleId="-">
    <w:name w:val="Hyperlink"/>
    <w:rPr>
      <w:color w:val="0000FF"/>
      <w:u w:val="single"/>
    </w:rPr>
  </w:style>
  <w:style w:type="character" w:styleId="a8">
    <w:name w:val="Strong"/>
    <w:rPr>
      <w:rFonts w:ascii="Times New Roman" w:eastAsia="Times New Roman" w:hAnsi="Times New Roman"/>
      <w:b/>
      <w:sz w:val="24"/>
    </w:rPr>
  </w:style>
  <w:style w:type="character" w:styleId="a9">
    <w:name w:val="footnote reference"/>
    <w:rPr>
      <w:vertAlign w:val="superscript"/>
    </w:rPr>
  </w:style>
  <w:style w:type="character" w:customStyle="1" w:styleId="Char">
    <w:name w:val="Κείμενο υποσημείωσης Char"/>
    <w:link w:val="a3"/>
    <w:rPr>
      <w:rFonts w:ascii="Calibri" w:eastAsia="Calibri" w:hAnsi="Calibri" w:cs="Calibri"/>
      <w:b w:val="0"/>
      <w:i w:val="0"/>
      <w:caps w:val="0"/>
      <w:smallCaps w:val="0"/>
      <w:strike w:val="0"/>
      <w:snapToGrid/>
      <w:vanish w:val="0"/>
      <w:color w:val="auto"/>
      <w:spacing w:val="0"/>
      <w:w w:val="100"/>
      <w:position w:val="0"/>
      <w:sz w:val="20"/>
      <w:u w:val="none"/>
      <w:shd w:val="clear" w:color="auto" w:fill="auto"/>
      <w:vertAlign w:val="baseline"/>
    </w:rPr>
  </w:style>
  <w:style w:type="character" w:styleId="aa">
    <w:name w:val="endnote reference"/>
    <w:rPr>
      <w:vertAlign w:val="superscript"/>
    </w:rPr>
  </w:style>
  <w:style w:type="character" w:customStyle="1" w:styleId="Char0">
    <w:name w:val="Κείμενο σημείωσης τέλους Char"/>
    <w:link w:val="a4"/>
    <w:rPr>
      <w:rFonts w:ascii="Calibri" w:eastAsia="Calibri" w:hAnsi="Calibri" w:cs="Calibri"/>
      <w:b w:val="0"/>
      <w:i w:val="0"/>
      <w:caps w:val="0"/>
      <w:smallCaps w:val="0"/>
      <w:strike w:val="0"/>
      <w:snapToGrid/>
      <w:vanish w:val="0"/>
      <w:color w:val="auto"/>
      <w:spacing w:val="0"/>
      <w:w w:val="100"/>
      <w:position w:val="0"/>
      <w:sz w:val="20"/>
      <w:u w:val="none"/>
      <w:shd w:val="clear" w:color="auto" w:fill="auto"/>
      <w:vertAlign w:val="baseline"/>
    </w:rPr>
  </w:style>
  <w:style w:type="table" w:styleId="11">
    <w:name w:val="Table Simple 1"/>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Char1"/>
    <w:uiPriority w:val="99"/>
    <w:semiHidden/>
    <w:unhideWhenUsed/>
    <w:rsid w:val="0005141A"/>
    <w:rPr>
      <w:rFonts w:ascii="Tahoma" w:hAnsi="Tahoma" w:cs="Tahoma"/>
      <w:sz w:val="16"/>
      <w:szCs w:val="16"/>
    </w:rPr>
  </w:style>
  <w:style w:type="character" w:customStyle="1" w:styleId="Char1">
    <w:name w:val="Κείμενο πλαισίου Char"/>
    <w:link w:val="ab"/>
    <w:uiPriority w:val="99"/>
    <w:semiHidden/>
    <w:rsid w:val="000514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linyae.gr/el/item_details.jsp?cat_id=2542&amp;item_id=13102" TargetMode="External"/><Relationship Id="rId13" Type="http://schemas.openxmlformats.org/officeDocument/2006/relationships/hyperlink" Target="http://www.elinyae.gr/el/item_details.jsp?cat_id=2&amp;item_id=12363" TargetMode="External"/><Relationship Id="rId18"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elinyae.gr/el/item_details.jsp?cat_id=2&amp;item_id=12662"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linyae.gr/el/item_details.jsp?cat_id=2&amp;item_id=9752"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linyae.gr/el/item_details.jsp?cat_id=2&amp;item_id=1292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linyae.gr/el/item_details.jsp?cat_id=690&amp;item_id=11630" TargetMode="External"/><Relationship Id="rId23" Type="http://schemas.openxmlformats.org/officeDocument/2006/relationships/footer" Target="footer1.xml"/><Relationship Id="rId10" Type="http://schemas.openxmlformats.org/officeDocument/2006/relationships/hyperlink" Target="http://www.elinyae.gr/el/item_details.jsp?cat_id=2&amp;item_id=12962"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elinyae.gr/el/item_details.jsp?cat_id=2&amp;item_id=13113" TargetMode="External"/><Relationship Id="rId14" Type="http://schemas.openxmlformats.org/officeDocument/2006/relationships/hyperlink" Target="http://www.elinyae.gr/el/item_details.jsp?cat_id=2&amp;item_id=12323"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35</Pages>
  <Words>10672</Words>
  <Characters>57634</Characters>
  <Application>Microsoft Office Word</Application>
  <DocSecurity>0</DocSecurity>
  <Lines>480</Lines>
  <Paragraphs>136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Lykartsis Dimitrios</dc:creator>
  <cp:lastModifiedBy>User</cp:lastModifiedBy>
  <cp:revision>19</cp:revision>
  <cp:lastPrinted>2021-04-22T09:11:00Z</cp:lastPrinted>
  <dcterms:created xsi:type="dcterms:W3CDTF">2019-05-16T12:27:00Z</dcterms:created>
  <dcterms:modified xsi:type="dcterms:W3CDTF">2021-04-22T09:33:00Z</dcterms:modified>
</cp:coreProperties>
</file>