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81" w:rsidRPr="00392821" w:rsidRDefault="000A4B81">
      <w:pPr>
        <w:rPr>
          <w:lang w:val="en-US"/>
        </w:rPr>
      </w:pPr>
      <w:bookmarkStart w:id="0" w:name="_GoBack"/>
      <w:bookmarkEnd w:id="0"/>
    </w:p>
    <w:p w:rsidR="000A4B81" w:rsidRDefault="000A4B81">
      <w:pPr>
        <w:rPr>
          <w:sz w:val="24"/>
        </w:rPr>
      </w:pPr>
    </w:p>
    <w:p w:rsidR="000A4B81" w:rsidRDefault="000A4B81">
      <w:pPr>
        <w:rPr>
          <w:sz w:val="24"/>
        </w:rPr>
      </w:pPr>
    </w:p>
    <w:p w:rsidR="000A4B81" w:rsidRDefault="000A4B81">
      <w:pPr>
        <w:rPr>
          <w:sz w:val="24"/>
          <w:lang w:val="en-US"/>
        </w:rPr>
      </w:pPr>
    </w:p>
    <w:p w:rsidR="000A4B81" w:rsidRDefault="000A4B81"/>
    <w:p w:rsidR="000A4B81" w:rsidRDefault="000A4B81"/>
    <w:p w:rsidR="000A4B81" w:rsidRDefault="000A4B81"/>
    <w:p w:rsidR="000A4B81" w:rsidRDefault="000A4B81"/>
    <w:p w:rsidR="000A4B81" w:rsidRDefault="000A4B81"/>
    <w:p w:rsidR="000A4B81" w:rsidRDefault="002A73CA">
      <w:pPr>
        <w:jc w:val="center"/>
        <w:rPr>
          <w:b/>
          <w:sz w:val="44"/>
        </w:rPr>
      </w:pPr>
      <w:r>
        <w:rPr>
          <w:b/>
          <w:sz w:val="44"/>
        </w:rPr>
        <w:t>ΦΑΚΕΛΟΣ ΑΣΦΑΛΕΙΑΣ ΚΑΙ ΥΓΕΙΑΣ (ΦΑΥ)</w:t>
      </w:r>
    </w:p>
    <w:p w:rsidR="000A4B81" w:rsidRDefault="000A4B81"/>
    <w:p w:rsidR="000A4B81" w:rsidRDefault="000A4B81"/>
    <w:p w:rsidR="000A4B81" w:rsidRDefault="002A73CA">
      <w:pPr>
        <w:spacing w:after="160" w:line="259" w:lineRule="auto"/>
        <w:rPr>
          <w:b/>
          <w:sz w:val="26"/>
        </w:rPr>
      </w:pPr>
      <w:r>
        <w:rPr>
          <w:b/>
          <w:sz w:val="28"/>
        </w:rPr>
        <w:t>ΕΡΓΟ</w:t>
      </w:r>
      <w:r w:rsidRPr="00764A56">
        <w:rPr>
          <w:b/>
          <w:sz w:val="28"/>
        </w:rPr>
        <w:t>:</w:t>
      </w:r>
      <w:r>
        <w:rPr>
          <w:b/>
          <w:sz w:val="26"/>
        </w:rPr>
        <w:t>ΑΝΑΠΛΑΣΕΙΣ ΑΓΙΟΥ ΒΑΣΙΛΕΙΟΥ</w:t>
      </w:r>
    </w:p>
    <w:p w:rsidR="000A4B81" w:rsidRDefault="000A4B81">
      <w:pPr>
        <w:rPr>
          <w:b/>
          <w:sz w:val="28"/>
        </w:rPr>
      </w:pPr>
    </w:p>
    <w:p w:rsidR="000A4B81" w:rsidRDefault="000A4B81"/>
    <w:p w:rsidR="000A4B81" w:rsidRDefault="000A4B81">
      <w:pPr>
        <w:spacing w:after="160" w:line="259" w:lineRule="auto"/>
      </w:pPr>
    </w:p>
    <w:p w:rsidR="000A4B81" w:rsidRDefault="000A4B81">
      <w:pPr>
        <w:spacing w:after="160" w:line="259" w:lineRule="auto"/>
      </w:pPr>
    </w:p>
    <w:p w:rsidR="000A4B81" w:rsidRDefault="000A4B81">
      <w:pPr>
        <w:spacing w:after="160" w:line="259" w:lineRule="auto"/>
      </w:pPr>
    </w:p>
    <w:p w:rsidR="000A4B81" w:rsidRDefault="000A4B81">
      <w:pPr>
        <w:spacing w:after="160" w:line="259" w:lineRule="auto"/>
      </w:pPr>
    </w:p>
    <w:p w:rsidR="000A4B81" w:rsidRDefault="002A73CA">
      <w:pPr>
        <w:rPr>
          <w:b/>
        </w:rPr>
      </w:pPr>
      <w:r>
        <w:rPr>
          <w:b/>
        </w:rPr>
        <w:t xml:space="preserve">ΟΙ ΜΕΛΕΤΗΤΕΣ ΕΡΓΟΥ </w:t>
      </w:r>
    </w:p>
    <w:p w:rsidR="000A4B81" w:rsidRDefault="002A73CA">
      <w:r>
        <w:t xml:space="preserve">...........................................................     </w:t>
      </w:r>
    </w:p>
    <w:p w:rsidR="000A4B81" w:rsidRDefault="002A73CA">
      <w:r>
        <w:t xml:space="preserve">...........................................................     </w:t>
      </w:r>
    </w:p>
    <w:p w:rsidR="000A4B81" w:rsidRDefault="002A73CA">
      <w:r>
        <w:t xml:space="preserve">...........................................................     </w:t>
      </w:r>
    </w:p>
    <w:p w:rsidR="000A4B81" w:rsidRDefault="000A4B81"/>
    <w:p w:rsidR="000A4B81" w:rsidRDefault="002A73CA">
      <w:pPr>
        <w:rPr>
          <w:b/>
        </w:rPr>
      </w:pPr>
      <w:r>
        <w:rPr>
          <w:b/>
        </w:rPr>
        <w:t>ΗΜΕΡΟΜΗΝΙΑ</w:t>
      </w:r>
    </w:p>
    <w:p w:rsidR="000A4B81" w:rsidRDefault="002A73CA">
      <w:pPr>
        <w:spacing w:after="160" w:line="259" w:lineRule="auto"/>
      </w:pPr>
      <w:r>
        <w:br w:type="page"/>
      </w:r>
    </w:p>
    <w:p w:rsidR="000A4B81" w:rsidRDefault="002A73CA">
      <w:pPr>
        <w:pStyle w:val="a7"/>
        <w:spacing w:before="60"/>
        <w:rPr>
          <w:b/>
          <w:color w:val="auto"/>
          <w:sz w:val="36"/>
          <w:lang w:val="el-GR"/>
        </w:rPr>
      </w:pPr>
      <w:bookmarkStart w:id="1" w:name="_Toc1779079191"/>
      <w:r>
        <w:rPr>
          <w:b/>
          <w:color w:val="auto"/>
          <w:sz w:val="36"/>
          <w:lang w:val="el-GR"/>
        </w:rPr>
        <w:lastRenderedPageBreak/>
        <w:t>Περιεχόμενα</w:t>
      </w:r>
      <w:bookmarkEnd w:id="1"/>
    </w:p>
    <w:p w:rsidR="000A4B81" w:rsidRDefault="002A73CA">
      <w:pPr>
        <w:pStyle w:val="10"/>
        <w:rPr>
          <w:b/>
        </w:rPr>
      </w:pPr>
      <w:r>
        <w:rPr>
          <w:b/>
          <w:color w:val="auto"/>
          <w:sz w:val="36"/>
        </w:rPr>
        <w:fldChar w:fldCharType="begin"/>
      </w:r>
      <w:r>
        <w:rPr>
          <w:b/>
        </w:rPr>
        <w:instrText xml:space="preserve"> TOC \o "1-3" \h \z \u </w:instrText>
      </w:r>
      <w:r>
        <w:rPr>
          <w:b/>
        </w:rPr>
        <w:fldChar w:fldCharType="separate"/>
      </w:r>
    </w:p>
    <w:p w:rsidR="000A4B81" w:rsidRDefault="00FE5147">
      <w:pPr>
        <w:pStyle w:val="10"/>
        <w:spacing w:before="120"/>
        <w:rPr>
          <w:b/>
        </w:rPr>
      </w:pPr>
      <w:hyperlink w:anchor="_Toc566315084" w:history="1">
        <w:r w:rsidR="002A73CA">
          <w:rPr>
            <w:b/>
          </w:rPr>
          <w:t>1.</w:t>
        </w:r>
        <w:r w:rsidR="002A73CA">
          <w:rPr>
            <w:b/>
          </w:rPr>
          <w:tab/>
          <w:t>ΕΙΣΑΓΩΓΗ</w:t>
        </w:r>
        <w:r w:rsidR="002A73CA">
          <w:rPr>
            <w:b/>
          </w:rPr>
          <w:tab/>
        </w:r>
      </w:hyperlink>
      <w:r w:rsidR="002A73CA">
        <w:rPr>
          <w:b/>
        </w:rPr>
        <w:fldChar w:fldCharType="begin"/>
      </w:r>
      <w:r w:rsidR="002A73CA">
        <w:rPr>
          <w:b/>
        </w:rPr>
        <w:instrText>PAGEREF _Toc566315084</w:instrText>
      </w:r>
      <w:r w:rsidR="002A73CA">
        <w:rPr>
          <w:b/>
        </w:rPr>
        <w:fldChar w:fldCharType="separate"/>
      </w:r>
      <w:r w:rsidR="00AE3472">
        <w:rPr>
          <w:b/>
          <w:noProof/>
        </w:rPr>
        <w:t>3</w:t>
      </w:r>
      <w:r w:rsidR="002A73CA">
        <w:rPr>
          <w:b/>
        </w:rPr>
        <w:fldChar w:fldCharType="end"/>
      </w:r>
    </w:p>
    <w:p w:rsidR="000A4B81" w:rsidRDefault="00FE5147">
      <w:pPr>
        <w:pStyle w:val="10"/>
        <w:spacing w:before="120"/>
        <w:rPr>
          <w:b/>
        </w:rPr>
      </w:pPr>
      <w:hyperlink w:anchor="_Toc262076" w:history="1">
        <w:r w:rsidR="002A73CA">
          <w:rPr>
            <w:b/>
          </w:rPr>
          <w:t>2.</w:t>
        </w:r>
        <w:r w:rsidR="002A73CA">
          <w:rPr>
            <w:b/>
          </w:rPr>
          <w:tab/>
          <w:t>ΣΥΝΤΟΜΗ ΤΕΧΝΙΚΗ ΠΕΡΙΓΡΑΦΗ</w:t>
        </w:r>
        <w:r w:rsidR="002A73CA">
          <w:rPr>
            <w:b/>
          </w:rPr>
          <w:tab/>
        </w:r>
      </w:hyperlink>
      <w:r w:rsidR="002A73CA">
        <w:rPr>
          <w:b/>
        </w:rPr>
        <w:fldChar w:fldCharType="begin"/>
      </w:r>
      <w:r w:rsidR="002A73CA">
        <w:rPr>
          <w:b/>
        </w:rPr>
        <w:instrText>PAGEREF _Toc262076</w:instrText>
      </w:r>
      <w:r w:rsidR="002A73CA">
        <w:rPr>
          <w:b/>
        </w:rPr>
        <w:fldChar w:fldCharType="separate"/>
      </w:r>
      <w:r w:rsidR="00AE3472">
        <w:rPr>
          <w:b/>
          <w:noProof/>
        </w:rPr>
        <w:t>3</w:t>
      </w:r>
      <w:r w:rsidR="002A73CA">
        <w:rPr>
          <w:b/>
        </w:rPr>
        <w:fldChar w:fldCharType="end"/>
      </w:r>
    </w:p>
    <w:p w:rsidR="000A4B81" w:rsidRDefault="00FE5147">
      <w:pPr>
        <w:pStyle w:val="10"/>
        <w:spacing w:before="120"/>
        <w:rPr>
          <w:b/>
        </w:rPr>
      </w:pPr>
      <w:hyperlink w:anchor="_Toc262077" w:history="1">
        <w:r w:rsidR="002A73CA">
          <w:rPr>
            <w:b/>
          </w:rPr>
          <w:t>3.</w:t>
        </w:r>
        <w:r w:rsidR="002A73CA">
          <w:rPr>
            <w:b/>
          </w:rPr>
          <w:tab/>
          <w:t>ΚΑΝΟΝΙΣΜΟΙ</w:t>
        </w:r>
        <w:r w:rsidR="002A73CA">
          <w:rPr>
            <w:b/>
          </w:rPr>
          <w:tab/>
        </w:r>
      </w:hyperlink>
      <w:r w:rsidR="002A73CA">
        <w:rPr>
          <w:b/>
        </w:rPr>
        <w:fldChar w:fldCharType="begin"/>
      </w:r>
      <w:r w:rsidR="002A73CA">
        <w:rPr>
          <w:b/>
        </w:rPr>
        <w:instrText>PAGEREF _Toc262077</w:instrText>
      </w:r>
      <w:r w:rsidR="002A73CA">
        <w:rPr>
          <w:b/>
        </w:rPr>
        <w:fldChar w:fldCharType="separate"/>
      </w:r>
      <w:r w:rsidR="00AE3472">
        <w:rPr>
          <w:b/>
          <w:noProof/>
        </w:rPr>
        <w:t>4</w:t>
      </w:r>
      <w:r w:rsidR="002A73CA">
        <w:rPr>
          <w:b/>
        </w:rPr>
        <w:fldChar w:fldCharType="end"/>
      </w:r>
    </w:p>
    <w:p w:rsidR="000A4B81" w:rsidRDefault="00FE5147">
      <w:pPr>
        <w:pStyle w:val="10"/>
        <w:spacing w:before="120"/>
        <w:rPr>
          <w:b/>
        </w:rPr>
      </w:pPr>
      <w:hyperlink w:anchor="_Toc262078" w:history="1">
        <w:r w:rsidR="002A73CA">
          <w:rPr>
            <w:b/>
          </w:rPr>
          <w:t>4.</w:t>
        </w:r>
        <w:r w:rsidR="002A73CA">
          <w:rPr>
            <w:b/>
          </w:rPr>
          <w:tab/>
          <w:t>ΠΑΡΑΔΟΧΕΣ</w:t>
        </w:r>
        <w:r w:rsidR="002A73CA">
          <w:rPr>
            <w:b/>
          </w:rPr>
          <w:tab/>
        </w:r>
      </w:hyperlink>
      <w:r w:rsidR="002A73CA">
        <w:rPr>
          <w:b/>
        </w:rPr>
        <w:fldChar w:fldCharType="begin"/>
      </w:r>
      <w:r w:rsidR="002A73CA">
        <w:rPr>
          <w:b/>
        </w:rPr>
        <w:instrText>PAGEREF _Toc262078</w:instrText>
      </w:r>
      <w:r w:rsidR="002A73CA">
        <w:rPr>
          <w:b/>
        </w:rPr>
        <w:fldChar w:fldCharType="separate"/>
      </w:r>
      <w:r w:rsidR="00AE3472">
        <w:rPr>
          <w:b/>
          <w:noProof/>
        </w:rPr>
        <w:t>4</w:t>
      </w:r>
      <w:r w:rsidR="002A73CA">
        <w:rPr>
          <w:b/>
        </w:rPr>
        <w:fldChar w:fldCharType="end"/>
      </w:r>
    </w:p>
    <w:p w:rsidR="000A4B81" w:rsidRDefault="00FE5147">
      <w:pPr>
        <w:pStyle w:val="10"/>
        <w:spacing w:before="120"/>
        <w:rPr>
          <w:b/>
        </w:rPr>
      </w:pPr>
      <w:hyperlink w:anchor="_Toc262079" w:history="1">
        <w:r w:rsidR="002A73CA">
          <w:rPr>
            <w:b/>
          </w:rPr>
          <w:t>5.</w:t>
        </w:r>
        <w:r w:rsidR="002A73CA">
          <w:rPr>
            <w:b/>
          </w:rPr>
          <w:tab/>
          <w:t>ΥΛΙΚΑ</w:t>
        </w:r>
        <w:r w:rsidR="002A73CA">
          <w:rPr>
            <w:b/>
          </w:rPr>
          <w:tab/>
        </w:r>
      </w:hyperlink>
      <w:r w:rsidR="002A73CA">
        <w:rPr>
          <w:b/>
        </w:rPr>
        <w:fldChar w:fldCharType="begin"/>
      </w:r>
      <w:r w:rsidR="002A73CA">
        <w:rPr>
          <w:b/>
        </w:rPr>
        <w:instrText>PAGEREF _Toc262079</w:instrText>
      </w:r>
      <w:r w:rsidR="002A73CA">
        <w:rPr>
          <w:b/>
        </w:rPr>
        <w:fldChar w:fldCharType="separate"/>
      </w:r>
      <w:r w:rsidR="00AE3472">
        <w:rPr>
          <w:b/>
          <w:noProof/>
        </w:rPr>
        <w:t>4</w:t>
      </w:r>
      <w:r w:rsidR="002A73CA">
        <w:rPr>
          <w:b/>
        </w:rPr>
        <w:fldChar w:fldCharType="end"/>
      </w:r>
    </w:p>
    <w:p w:rsidR="000A4B81" w:rsidRDefault="00FE5147">
      <w:pPr>
        <w:pStyle w:val="10"/>
        <w:spacing w:before="120"/>
        <w:rPr>
          <w:b/>
        </w:rPr>
      </w:pPr>
      <w:hyperlink w:anchor="_Toc262080" w:history="1">
        <w:r w:rsidR="002A73CA">
          <w:rPr>
            <w:b/>
          </w:rPr>
          <w:t>6.</w:t>
        </w:r>
        <w:r w:rsidR="002A73CA">
          <w:rPr>
            <w:b/>
          </w:rPr>
          <w:tab/>
          <w:t>ΧΡΗΣΙΜΕΣ ΕΠΙΣΗΜΑΝΣΕΙΣ</w:t>
        </w:r>
        <w:r w:rsidR="002A73CA">
          <w:rPr>
            <w:b/>
          </w:rPr>
          <w:tab/>
        </w:r>
      </w:hyperlink>
      <w:r w:rsidR="002A73CA">
        <w:rPr>
          <w:b/>
        </w:rPr>
        <w:fldChar w:fldCharType="begin"/>
      </w:r>
      <w:r w:rsidR="002A73CA">
        <w:rPr>
          <w:b/>
        </w:rPr>
        <w:instrText>PAGEREF _Toc262080</w:instrText>
      </w:r>
      <w:r w:rsidR="002A73CA">
        <w:rPr>
          <w:b/>
        </w:rPr>
        <w:fldChar w:fldCharType="separate"/>
      </w:r>
      <w:r w:rsidR="00AE3472">
        <w:rPr>
          <w:b/>
          <w:noProof/>
        </w:rPr>
        <w:t>4</w:t>
      </w:r>
      <w:r w:rsidR="002A73CA">
        <w:rPr>
          <w:b/>
        </w:rPr>
        <w:fldChar w:fldCharType="end"/>
      </w:r>
    </w:p>
    <w:p w:rsidR="000A4B81" w:rsidRDefault="00FE5147">
      <w:pPr>
        <w:pStyle w:val="10"/>
        <w:spacing w:before="120"/>
        <w:rPr>
          <w:b/>
        </w:rPr>
      </w:pPr>
      <w:hyperlink w:anchor="_Toc262081" w:history="1">
        <w:r w:rsidR="002A73CA">
          <w:rPr>
            <w:b/>
          </w:rPr>
          <w:t>7.</w:t>
        </w:r>
        <w:r w:rsidR="002A73CA">
          <w:rPr>
            <w:b/>
          </w:rPr>
          <w:tab/>
          <w:t>ΟΔΗΓΙΕΣ ΑΣΦΑΛΟΥΣ ΕΡΓΑΣΙΑΣ</w:t>
        </w:r>
        <w:r w:rsidR="002A73CA">
          <w:rPr>
            <w:b/>
          </w:rPr>
          <w:tab/>
        </w:r>
      </w:hyperlink>
      <w:r w:rsidR="002A73CA">
        <w:rPr>
          <w:b/>
        </w:rPr>
        <w:fldChar w:fldCharType="begin"/>
      </w:r>
      <w:r w:rsidR="002A73CA">
        <w:rPr>
          <w:b/>
        </w:rPr>
        <w:instrText>PAGEREF _Toc262081</w:instrText>
      </w:r>
      <w:r w:rsidR="002A73CA">
        <w:rPr>
          <w:b/>
        </w:rPr>
        <w:fldChar w:fldCharType="separate"/>
      </w:r>
      <w:r w:rsidR="00AE3472">
        <w:rPr>
          <w:b/>
          <w:noProof/>
        </w:rPr>
        <w:t>5</w:t>
      </w:r>
      <w:r w:rsidR="002A73CA">
        <w:rPr>
          <w:b/>
        </w:rPr>
        <w:fldChar w:fldCharType="end"/>
      </w:r>
    </w:p>
    <w:p w:rsidR="000A4B81" w:rsidRDefault="00FE5147">
      <w:pPr>
        <w:pStyle w:val="10"/>
        <w:spacing w:before="120"/>
        <w:rPr>
          <w:b/>
        </w:rPr>
      </w:pPr>
      <w:hyperlink w:anchor="_Toc429194463" w:history="1">
        <w:r w:rsidR="002A73CA">
          <w:rPr>
            <w:b/>
          </w:rPr>
          <w:t>ΠΑΡΑΡΤΗΜΑ 1: ΜΕΛΕΤΕΣ ΤΟΥ ΕΡΓΟΥ - ΣΧΕΔΙΑ «AS BUILT»</w:t>
        </w:r>
        <w:r w:rsidR="002A73CA">
          <w:rPr>
            <w:b/>
          </w:rPr>
          <w:tab/>
        </w:r>
      </w:hyperlink>
      <w:r w:rsidR="002A73CA">
        <w:rPr>
          <w:b/>
        </w:rPr>
        <w:fldChar w:fldCharType="begin"/>
      </w:r>
      <w:r w:rsidR="002A73CA">
        <w:rPr>
          <w:b/>
        </w:rPr>
        <w:instrText>PAGEREF _Toc429194463</w:instrText>
      </w:r>
      <w:r w:rsidR="002A73CA">
        <w:rPr>
          <w:b/>
        </w:rPr>
        <w:fldChar w:fldCharType="separate"/>
      </w:r>
      <w:r w:rsidR="00AE3472">
        <w:rPr>
          <w:b/>
          <w:noProof/>
        </w:rPr>
        <w:t>6</w:t>
      </w:r>
      <w:r w:rsidR="002A73CA">
        <w:rPr>
          <w:b/>
        </w:rPr>
        <w:fldChar w:fldCharType="end"/>
      </w:r>
    </w:p>
    <w:p w:rsidR="000A4B81" w:rsidRDefault="00FE5147">
      <w:pPr>
        <w:pStyle w:val="10"/>
        <w:spacing w:before="120"/>
        <w:rPr>
          <w:b/>
        </w:rPr>
      </w:pPr>
      <w:hyperlink w:anchor="_Toc262083" w:history="1">
        <w:r w:rsidR="002A73CA">
          <w:rPr>
            <w:b/>
          </w:rPr>
          <w:t>ΠΑΡΑΡΤΗΜΑ 2: ΜΗΤΡΩΟ ΕΠΕΜΒΑΣΕΩΝ</w:t>
        </w:r>
        <w:r w:rsidR="002A73CA">
          <w:rPr>
            <w:b/>
          </w:rPr>
          <w:tab/>
        </w:r>
      </w:hyperlink>
      <w:r w:rsidR="002A73CA">
        <w:rPr>
          <w:b/>
        </w:rPr>
        <w:fldChar w:fldCharType="begin"/>
      </w:r>
      <w:r w:rsidR="002A73CA">
        <w:rPr>
          <w:b/>
        </w:rPr>
        <w:instrText>PAGEREF _Toc262083</w:instrText>
      </w:r>
      <w:r w:rsidR="002A73CA">
        <w:rPr>
          <w:b/>
        </w:rPr>
        <w:fldChar w:fldCharType="separate"/>
      </w:r>
      <w:r w:rsidR="00AE3472">
        <w:rPr>
          <w:b/>
          <w:noProof/>
        </w:rPr>
        <w:t>6</w:t>
      </w:r>
      <w:r w:rsidR="002A73CA">
        <w:rPr>
          <w:b/>
        </w:rPr>
        <w:fldChar w:fldCharType="end"/>
      </w:r>
    </w:p>
    <w:p w:rsidR="000A4B81" w:rsidRDefault="00FE5147">
      <w:pPr>
        <w:pStyle w:val="10"/>
        <w:spacing w:before="120"/>
        <w:rPr>
          <w:b/>
        </w:rPr>
      </w:pPr>
      <w:hyperlink w:anchor="_Toc452061071" w:history="1">
        <w:r w:rsidR="002A73CA">
          <w:rPr>
            <w:b/>
          </w:rPr>
          <w:t>ΠΑΡΑΡΤΗΜΑ 3: ΕΝΔΕΙΚΤΙΚΗ ΝΟΜΟΘΕΣΙΑ</w:t>
        </w:r>
        <w:r w:rsidR="002A73CA">
          <w:rPr>
            <w:b/>
          </w:rPr>
          <w:tab/>
        </w:r>
      </w:hyperlink>
      <w:r w:rsidR="002A73CA">
        <w:rPr>
          <w:b/>
        </w:rPr>
        <w:fldChar w:fldCharType="begin"/>
      </w:r>
      <w:r w:rsidR="002A73CA">
        <w:rPr>
          <w:b/>
        </w:rPr>
        <w:instrText>PAGEREF _Toc452061071</w:instrText>
      </w:r>
      <w:r w:rsidR="002A73CA">
        <w:rPr>
          <w:b/>
        </w:rPr>
        <w:fldChar w:fldCharType="separate"/>
      </w:r>
      <w:r w:rsidR="00AE3472">
        <w:rPr>
          <w:b/>
          <w:noProof/>
        </w:rPr>
        <w:t>6</w:t>
      </w:r>
      <w:r w:rsidR="002A73CA">
        <w:rPr>
          <w:b/>
        </w:rPr>
        <w:fldChar w:fldCharType="end"/>
      </w:r>
    </w:p>
    <w:p w:rsidR="000A4B81" w:rsidRDefault="00FE5147">
      <w:pPr>
        <w:pStyle w:val="10"/>
        <w:spacing w:before="120"/>
        <w:rPr>
          <w:b/>
        </w:rPr>
      </w:pPr>
      <w:hyperlink w:anchor="_Toc1157485412" w:history="1">
        <w:r w:rsidR="002A73CA">
          <w:rPr>
            <w:b/>
          </w:rPr>
          <w:t>ΠΑΡΑΡΤΗΜΑ 4: ΣΗΜΑΝΣΗ</w:t>
        </w:r>
        <w:r w:rsidR="002A73CA">
          <w:rPr>
            <w:b/>
          </w:rPr>
          <w:tab/>
        </w:r>
      </w:hyperlink>
      <w:r w:rsidR="002A73CA">
        <w:rPr>
          <w:b/>
        </w:rPr>
        <w:fldChar w:fldCharType="begin"/>
      </w:r>
      <w:r w:rsidR="002A73CA">
        <w:rPr>
          <w:b/>
        </w:rPr>
        <w:instrText>PAGEREF _Toc1157485412</w:instrText>
      </w:r>
      <w:r w:rsidR="002A73CA">
        <w:rPr>
          <w:b/>
        </w:rPr>
        <w:fldChar w:fldCharType="separate"/>
      </w:r>
      <w:r w:rsidR="00AE3472">
        <w:rPr>
          <w:b/>
          <w:noProof/>
        </w:rPr>
        <w:t>12</w:t>
      </w:r>
      <w:r w:rsidR="002A73CA">
        <w:rPr>
          <w:b/>
        </w:rPr>
        <w:fldChar w:fldCharType="end"/>
      </w:r>
    </w:p>
    <w:p w:rsidR="000A4B81" w:rsidRDefault="002A73CA">
      <w:pPr>
        <w:pStyle w:val="10"/>
        <w:rPr>
          <w:sz w:val="22"/>
        </w:rPr>
      </w:pPr>
      <w:r>
        <w:rPr>
          <w:b/>
        </w:rPr>
        <w:fldChar w:fldCharType="end"/>
      </w:r>
    </w:p>
    <w:p w:rsidR="000A4B81" w:rsidRDefault="000A4B81"/>
    <w:p w:rsidR="000A4B81" w:rsidRDefault="000A4B81">
      <w:pPr>
        <w:pStyle w:val="10"/>
      </w:pPr>
    </w:p>
    <w:p w:rsidR="000A4B81" w:rsidRDefault="000A4B81">
      <w:pPr>
        <w:pStyle w:val="1"/>
        <w:spacing w:before="480"/>
        <w:ind w:hanging="360"/>
      </w:pPr>
      <w:bookmarkStart w:id="2" w:name="_Toc262075"/>
      <w:bookmarkStart w:id="3" w:name="_Toc259691"/>
    </w:p>
    <w:p w:rsidR="000A4B81" w:rsidRDefault="002A73CA">
      <w:pPr>
        <w:pStyle w:val="1"/>
        <w:numPr>
          <w:ilvl w:val="0"/>
          <w:numId w:val="1"/>
        </w:numPr>
        <w:spacing w:before="480"/>
      </w:pPr>
      <w:r>
        <w:br w:type="page"/>
      </w:r>
      <w:bookmarkStart w:id="4" w:name="_Toc566315084"/>
      <w:r>
        <w:lastRenderedPageBreak/>
        <w:t>ΕΙΣΑΓΩΓΗ</w:t>
      </w:r>
      <w:bookmarkEnd w:id="2"/>
      <w:bookmarkEnd w:id="3"/>
      <w:bookmarkEnd w:id="4"/>
    </w:p>
    <w:p w:rsidR="000A4B81" w:rsidRDefault="002A73CA">
      <w:r>
        <w:t xml:space="preserve">Ο παρών ΦΑΥ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τις ενδεχόμενες μεταγενέστερες εργασίες </w:t>
      </w:r>
      <w:proofErr w:type="spellStart"/>
      <w:r>
        <w:t>καθ΄</w:t>
      </w:r>
      <w:proofErr w:type="spellEnd"/>
      <w:r>
        <w:t xml:space="preserve"> όλη τη διάρκεια ζωής του έργου</w:t>
      </w:r>
    </w:p>
    <w:p w:rsidR="000A4B81" w:rsidRDefault="002A73CA">
      <w:r>
        <w:t>Οι προβλέψεις του παρόντος ΦΑΥ στηρίζονται:</w:t>
      </w:r>
    </w:p>
    <w:p w:rsidR="000A4B81" w:rsidRDefault="002A73CA">
      <w:pPr>
        <w:pStyle w:val="a5"/>
        <w:numPr>
          <w:ilvl w:val="0"/>
          <w:numId w:val="2"/>
        </w:numPr>
      </w:pPr>
      <w:r>
        <w:t>Στην Ελληνική Νομοθεσία (Νομοθετήματα που αφορούν στην Υγιεινή, Υγεία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0A4B81" w:rsidRDefault="002A73CA">
      <w:pPr>
        <w:pStyle w:val="a5"/>
        <w:numPr>
          <w:ilvl w:val="0"/>
          <w:numId w:val="2"/>
        </w:numPr>
      </w:pPr>
      <w:r>
        <w:t>Σε προδιαγραφές εξοπλισμού που πρόκειται να ενσωματωθεί στο έργο.</w:t>
      </w:r>
    </w:p>
    <w:p w:rsidR="000A4B81" w:rsidRDefault="002A73CA">
      <w:pPr>
        <w:pStyle w:val="a5"/>
        <w:numPr>
          <w:ilvl w:val="0"/>
          <w:numId w:val="2"/>
        </w:numPr>
      </w:pPr>
      <w:r>
        <w:t>Σε προδιαγραφές υλικών που πρόκειται να ενσωματωθούν στο έργο.</w:t>
      </w:r>
    </w:p>
    <w:p w:rsidR="000A4B81" w:rsidRDefault="002A73CA">
      <w:pPr>
        <w:pStyle w:val="a5"/>
        <w:numPr>
          <w:ilvl w:val="0"/>
          <w:numId w:val="2"/>
        </w:numPr>
      </w:pPr>
      <w:r>
        <w:t>Στην καλή πρακτική, σύμφωνα με τους κανόνες των διεθνών προτύπων, της εμπειρίας και τέχνης.</w:t>
      </w:r>
    </w:p>
    <w:p w:rsidR="000A4B81" w:rsidRDefault="002A73CA">
      <w:r>
        <w:rPr>
          <w:b/>
        </w:rPr>
        <w:t xml:space="preserve">ΣΗΜΕΙΩΣΗ: </w:t>
      </w:r>
      <w:r>
        <w:t>Μετά την εκτέλεση του έργου, ο αναθεωρημένος ΦΑΥ πρέπει να παραδοθεί στον Κύριο του έργου. Σημειώνεται ότι σε περίπτωση διαχωρισμού του έργου σε επιμέρους ιδιοκτήτες, κάθε ιδιοκτήτης πρέπει να λάβει αντίγραφο του ΦΑΥ.</w:t>
      </w:r>
    </w:p>
    <w:p w:rsidR="000A4B81" w:rsidRDefault="002A73CA">
      <w:r>
        <w:t>Ο ΦΑΥ περιέχει χρήσιμα στοιχεία για την ασφαλή λειτουργία και συντήρηση του έργου καθώς και για εργασίες μετατροπής του. Συνεπώς πρέπει να λαμβάνεται υπόψη κάθε φορά που κρίνεται απαραίτητο από τους εμπλεκόμενους και να ενημερώνεται εφόσον προκύπτουν στοιχεία.</w:t>
      </w:r>
    </w:p>
    <w:p w:rsidR="000A4B81" w:rsidRDefault="002A73CA">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rsidR="000A4B81" w:rsidRDefault="002A73CA">
      <w:r>
        <w:rPr>
          <w:b/>
        </w:rPr>
        <w:t xml:space="preserve">ΠΡΟΣΟΧΗ: </w:t>
      </w:r>
      <w:r>
        <w:t xml:space="preserve">Ο παρών ΦΑΥ σε καμία περίπτωση δεν υποκαθιστά την Ελληνική Νομοθεσία. </w:t>
      </w:r>
    </w:p>
    <w:p w:rsidR="000A4B81" w:rsidRDefault="002A73CA">
      <w:pPr>
        <w:pStyle w:val="1"/>
        <w:numPr>
          <w:ilvl w:val="0"/>
          <w:numId w:val="1"/>
        </w:numPr>
        <w:spacing w:before="480"/>
        <w:ind w:left="357" w:hanging="357"/>
        <w:jc w:val="both"/>
      </w:pPr>
      <w:bookmarkStart w:id="5" w:name="_Toc262076"/>
      <w:bookmarkStart w:id="6" w:name="_Toc259692"/>
      <w:r>
        <w:t>ΣΥΝΤΟΜΗ ΤΕΧΝΙΚΗ ΠΕΡΙΓΡΑΦΗ</w:t>
      </w:r>
      <w:bookmarkEnd w:id="5"/>
      <w:bookmarkEnd w:id="6"/>
    </w:p>
    <w:p w:rsidR="00495746" w:rsidRPr="004E7246" w:rsidRDefault="00495746" w:rsidP="00495746">
      <w:pPr>
        <w:pStyle w:val="a6"/>
        <w:jc w:val="both"/>
        <w:rPr>
          <w:rFonts w:asciiTheme="minorHAnsi" w:hAnsiTheme="minorHAnsi"/>
          <w:sz w:val="22"/>
          <w:szCs w:val="22"/>
        </w:rPr>
      </w:pPr>
      <w:bookmarkStart w:id="7" w:name="_Toc26755389"/>
      <w:bookmarkStart w:id="8" w:name="_Toc26331167"/>
      <w:r>
        <w:rPr>
          <w:rFonts w:ascii="Calibri" w:hAnsi="Calibri"/>
          <w:sz w:val="22"/>
        </w:rPr>
        <w:t xml:space="preserve">Το </w:t>
      </w:r>
      <w:r w:rsidRPr="004E7246">
        <w:rPr>
          <w:rFonts w:asciiTheme="minorHAnsi" w:hAnsiTheme="minorHAnsi"/>
          <w:sz w:val="22"/>
          <w:szCs w:val="22"/>
        </w:rPr>
        <w:t xml:space="preserve">εν λόγω έργο αφορά </w:t>
      </w:r>
      <w:bookmarkEnd w:id="7"/>
      <w:bookmarkEnd w:id="8"/>
      <w:r w:rsidRPr="004E7246">
        <w:rPr>
          <w:rFonts w:asciiTheme="minorHAnsi" w:hAnsiTheme="minorHAnsi"/>
          <w:sz w:val="22"/>
          <w:szCs w:val="22"/>
        </w:rPr>
        <w:t>εργασίες ανάπλασης κοινοχρήστων χώρων στην ΤΚ Αγίου Βασιλείου και αφορά εργασίες:</w:t>
      </w:r>
    </w:p>
    <w:p w:rsidR="00495746" w:rsidRPr="004E7246" w:rsidRDefault="00495746" w:rsidP="00495746">
      <w:pPr>
        <w:pStyle w:val="a6"/>
        <w:widowControl w:val="0"/>
        <w:numPr>
          <w:ilvl w:val="0"/>
          <w:numId w:val="5"/>
        </w:numPr>
        <w:spacing w:after="60" w:line="276" w:lineRule="auto"/>
        <w:jc w:val="both"/>
        <w:rPr>
          <w:rFonts w:asciiTheme="minorHAnsi" w:hAnsiTheme="minorHAnsi"/>
          <w:b/>
          <w:sz w:val="22"/>
          <w:szCs w:val="22"/>
        </w:rPr>
      </w:pPr>
      <w:r w:rsidRPr="004E7246">
        <w:rPr>
          <w:rFonts w:asciiTheme="minorHAnsi" w:hAnsiTheme="minorHAnsi"/>
          <w:sz w:val="22"/>
          <w:szCs w:val="22"/>
        </w:rPr>
        <w:t xml:space="preserve">Ανακατασκευής τμημάτων λιθοδομής </w:t>
      </w:r>
    </w:p>
    <w:p w:rsidR="00495746" w:rsidRPr="004E7246" w:rsidRDefault="00495746" w:rsidP="00495746">
      <w:pPr>
        <w:pStyle w:val="a6"/>
        <w:widowControl w:val="0"/>
        <w:numPr>
          <w:ilvl w:val="0"/>
          <w:numId w:val="5"/>
        </w:numPr>
        <w:spacing w:after="60" w:line="276" w:lineRule="auto"/>
        <w:jc w:val="both"/>
        <w:rPr>
          <w:rFonts w:asciiTheme="minorHAnsi" w:hAnsiTheme="minorHAnsi"/>
          <w:b/>
          <w:sz w:val="22"/>
          <w:szCs w:val="22"/>
        </w:rPr>
      </w:pPr>
      <w:r w:rsidRPr="004E7246">
        <w:rPr>
          <w:rFonts w:asciiTheme="minorHAnsi" w:hAnsiTheme="minorHAnsi"/>
          <w:sz w:val="22"/>
          <w:szCs w:val="22"/>
        </w:rPr>
        <w:t xml:space="preserve">Αντικατάσταση φωτιστικών σωμάτων με </w:t>
      </w:r>
      <w:r w:rsidRPr="004E7246">
        <w:rPr>
          <w:rFonts w:asciiTheme="minorHAnsi" w:hAnsiTheme="minorHAnsi"/>
          <w:sz w:val="22"/>
          <w:szCs w:val="22"/>
          <w:lang w:val="en-US"/>
        </w:rPr>
        <w:t>LED</w:t>
      </w:r>
      <w:r w:rsidRPr="004E7246">
        <w:rPr>
          <w:rFonts w:asciiTheme="minorHAnsi" w:hAnsiTheme="minorHAnsi"/>
          <w:sz w:val="22"/>
          <w:szCs w:val="22"/>
        </w:rPr>
        <w:t xml:space="preserve"> για εξοικονόμηση ενέργειας και κατασκευή νέου δικτύου </w:t>
      </w:r>
      <w:proofErr w:type="spellStart"/>
      <w:r w:rsidRPr="004E7246">
        <w:rPr>
          <w:rFonts w:asciiTheme="minorHAnsi" w:hAnsiTheme="minorHAnsi"/>
          <w:sz w:val="22"/>
          <w:szCs w:val="22"/>
        </w:rPr>
        <w:t>οδοφωτισμού</w:t>
      </w:r>
      <w:proofErr w:type="spellEnd"/>
      <w:r w:rsidRPr="004E7246">
        <w:rPr>
          <w:rFonts w:asciiTheme="minorHAnsi" w:hAnsiTheme="minorHAnsi"/>
          <w:sz w:val="22"/>
          <w:szCs w:val="22"/>
        </w:rPr>
        <w:t xml:space="preserve"> </w:t>
      </w:r>
    </w:p>
    <w:p w:rsidR="000A4B81" w:rsidRDefault="000A4B81">
      <w:pPr>
        <w:spacing w:after="60" w:line="276" w:lineRule="auto"/>
        <w:jc w:val="both"/>
        <w:rPr>
          <w:b/>
        </w:rPr>
      </w:pPr>
    </w:p>
    <w:p w:rsidR="000A4B81" w:rsidRDefault="002A73CA">
      <w:pPr>
        <w:spacing w:after="60" w:line="276" w:lineRule="auto"/>
        <w:jc w:val="both"/>
        <w:rPr>
          <w:b/>
        </w:rPr>
      </w:pPr>
      <w:r>
        <w:rPr>
          <w:b/>
        </w:rPr>
        <w:t>ΕΙΔΟΣ ΕΡΓΟΥ ΚΑΙ ΧΡΗΣΗ: Η/Μ</w:t>
      </w:r>
    </w:p>
    <w:p w:rsidR="000A4B81" w:rsidRDefault="002A73CA">
      <w:pPr>
        <w:spacing w:after="60" w:line="276" w:lineRule="auto"/>
        <w:jc w:val="both"/>
        <w:rPr>
          <w:b/>
        </w:rPr>
      </w:pPr>
      <w:r>
        <w:rPr>
          <w:b/>
        </w:rPr>
        <w:t>ΠΕΡΙΟΧΗ ΕΡΓΟΥ:  Τ.Κ. ΑΓΙΟΥ ΒΑΣΙΛΕΙΟΥ</w:t>
      </w:r>
    </w:p>
    <w:p w:rsidR="000A4B81" w:rsidRDefault="002A73CA">
      <w:pPr>
        <w:spacing w:after="60" w:line="276" w:lineRule="auto"/>
        <w:jc w:val="both"/>
        <w:rPr>
          <w:b/>
        </w:rPr>
      </w:pPr>
      <w:r>
        <w:rPr>
          <w:b/>
        </w:rPr>
        <w:t>ΠΡΟΣΒΑΣΗ ΣΤΟ ΕΡΓΟ:  ΟΔΙΚΟ ΔΙΚΤΥΟ</w:t>
      </w:r>
    </w:p>
    <w:p w:rsidR="000A4B81" w:rsidRDefault="002A73CA">
      <w:pPr>
        <w:spacing w:after="60" w:line="276" w:lineRule="auto"/>
        <w:jc w:val="both"/>
        <w:rPr>
          <w:b/>
        </w:rPr>
      </w:pPr>
      <w:r>
        <w:rPr>
          <w:b/>
        </w:rPr>
        <w:t xml:space="preserve">ΑΡΙΘΜΟΣ ΑΔΕΙΑΣ:  </w:t>
      </w:r>
    </w:p>
    <w:p w:rsidR="000A4B81" w:rsidRDefault="002A73CA">
      <w:pPr>
        <w:spacing w:after="60" w:line="276" w:lineRule="auto"/>
        <w:jc w:val="both"/>
        <w:rPr>
          <w:b/>
        </w:rPr>
      </w:pPr>
      <w:r>
        <w:rPr>
          <w:b/>
        </w:rPr>
        <w:t>ΚΥΡΙΟΣ ΤΟΥ ΕΡΓΟΥ:  ΔΗΜΟΣ ΚΟΡΙΝΘΙΩΝ</w:t>
      </w:r>
    </w:p>
    <w:p w:rsidR="000A4B81" w:rsidRDefault="002A73CA">
      <w:pPr>
        <w:spacing w:after="60" w:line="276" w:lineRule="auto"/>
        <w:jc w:val="both"/>
        <w:rPr>
          <w:b/>
        </w:rPr>
      </w:pPr>
      <w:r>
        <w:rPr>
          <w:b/>
        </w:rPr>
        <w:t>ΣΥΝΤΟΝΙΣΤΗΣ ΑΣΦΑΛΕΙΑΣ:</w:t>
      </w:r>
    </w:p>
    <w:p w:rsidR="000A4B81" w:rsidRDefault="002A73CA">
      <w:r>
        <w:rPr>
          <w:b/>
        </w:rPr>
        <w:lastRenderedPageBreak/>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rsidR="000A4B81" w:rsidRDefault="000A4B81"/>
    <w:p w:rsidR="000A4B81" w:rsidRDefault="002A73CA">
      <w:pPr>
        <w:pStyle w:val="1"/>
        <w:numPr>
          <w:ilvl w:val="0"/>
          <w:numId w:val="1"/>
        </w:numPr>
        <w:spacing w:before="720"/>
        <w:ind w:left="357" w:hanging="357"/>
        <w:jc w:val="both"/>
      </w:pPr>
      <w:bookmarkStart w:id="9" w:name="_Toc262077"/>
      <w:bookmarkStart w:id="10" w:name="_Toc259693"/>
      <w:r>
        <w:t>ΚΑΝΟΝΙΣΜΟΙ</w:t>
      </w:r>
      <w:bookmarkEnd w:id="9"/>
      <w:bookmarkEnd w:id="10"/>
    </w:p>
    <w:p w:rsidR="000A4B81" w:rsidRDefault="002A73CA">
      <w:r>
        <w:t>Οι Κανονισμοί με βάση του οποίους συντάχθηκε η μελέτη αναφέρονται παρακάτω.</w:t>
      </w:r>
    </w:p>
    <w:p w:rsidR="000A4B81" w:rsidRDefault="002A73CA">
      <w:r>
        <w:t>…………………………</w:t>
      </w:r>
    </w:p>
    <w:p w:rsidR="000A4B81" w:rsidRDefault="002A73CA">
      <w:r>
        <w:t>………………………..</w:t>
      </w:r>
    </w:p>
    <w:p w:rsidR="000A4B81" w:rsidRDefault="000A4B81"/>
    <w:p w:rsidR="000A4B81" w:rsidRDefault="002A73CA">
      <w:r>
        <w:rPr>
          <w:b/>
        </w:rPr>
        <w:t xml:space="preserve">ΣΗΜΕΙΩΣΗ: </w:t>
      </w:r>
      <w:r>
        <w:t>Σε περίπτωση τροποποιήσεων της μελέτης ο κατάλογος των Κανονισμών πρέπει να ενημερώνεται, ώστε να ανταποκρίνεται στα πραγματικά δεδομένα.</w:t>
      </w:r>
    </w:p>
    <w:p w:rsidR="000A4B81" w:rsidRDefault="002A73CA">
      <w:pPr>
        <w:pStyle w:val="1"/>
        <w:numPr>
          <w:ilvl w:val="0"/>
          <w:numId w:val="1"/>
        </w:numPr>
        <w:spacing w:before="480"/>
        <w:ind w:left="357" w:hanging="357"/>
        <w:jc w:val="both"/>
      </w:pPr>
      <w:bookmarkStart w:id="11" w:name="_Toc262078"/>
      <w:bookmarkStart w:id="12" w:name="_Toc259694"/>
      <w:r>
        <w:t>ΠΑΡΑΔΟΧΕΣ</w:t>
      </w:r>
      <w:bookmarkEnd w:id="11"/>
      <w:bookmarkEnd w:id="12"/>
    </w:p>
    <w:p w:rsidR="000A4B81" w:rsidRDefault="002A73CA">
      <w:r>
        <w:t>Οι παραδοχές που ακολουθούν προέρχονται από τη μελέτη. Οι παραδοχές δεν υποκαθιστούν και δεν υπερισχύουν των αντίστοιχων της μελέτης.</w:t>
      </w:r>
    </w:p>
    <w:p w:rsidR="000A4B81" w:rsidRDefault="002A73CA">
      <w:r>
        <w:t>…………………………</w:t>
      </w:r>
    </w:p>
    <w:p w:rsidR="000A4B81" w:rsidRDefault="002A73CA">
      <w:r>
        <w:t>………………………..</w:t>
      </w:r>
    </w:p>
    <w:p w:rsidR="000A4B81" w:rsidRDefault="002A73CA">
      <w:r>
        <w:rPr>
          <w:b/>
        </w:rPr>
        <w:t xml:space="preserve">ΣΗΜΕΙΩΣΗ: </w:t>
      </w:r>
      <w:r>
        <w:t>Σε περίπτωση τροποποιήσεων της μελέτης, ο κατάλογος των παραδοχών πρέπει να ενημερώνεται, ώστε να ανταποκρίνονται στα πραγματικά δεδομένα.</w:t>
      </w:r>
    </w:p>
    <w:p w:rsidR="000A4B81" w:rsidRDefault="002A73CA">
      <w:pPr>
        <w:pStyle w:val="1"/>
        <w:numPr>
          <w:ilvl w:val="0"/>
          <w:numId w:val="1"/>
        </w:numPr>
        <w:spacing w:before="480"/>
        <w:ind w:left="357" w:hanging="357"/>
        <w:jc w:val="both"/>
      </w:pPr>
      <w:bookmarkStart w:id="13" w:name="_Toc262079"/>
      <w:bookmarkStart w:id="14" w:name="_Toc259695"/>
      <w:r>
        <w:t>ΥΛΙΚΑ</w:t>
      </w:r>
      <w:bookmarkEnd w:id="13"/>
      <w:bookmarkEnd w:id="14"/>
    </w:p>
    <w:p w:rsidR="000A4B81" w:rsidRDefault="002A73CA">
      <w:r>
        <w:t>Τα υλικά που πρόκειται να ενσωματωθούν στο έργο πρέπει να είναι σύμφωνα με τα αναφερόμενα στις Τεχνικές Προδιαγραφές Υλικών.</w:t>
      </w:r>
    </w:p>
    <w:p w:rsidR="000A4B81" w:rsidRDefault="002A73CA">
      <w:r>
        <w:t>…………………………</w:t>
      </w:r>
    </w:p>
    <w:p w:rsidR="000A4B81" w:rsidRDefault="002A73CA">
      <w:r>
        <w:t>………………………..</w:t>
      </w:r>
    </w:p>
    <w:p w:rsidR="000A4B81" w:rsidRDefault="002A73CA">
      <w:r>
        <w:rPr>
          <w:b/>
        </w:rPr>
        <w:t xml:space="preserve">ΣΗΜΕΙΩΣΗ: </w:t>
      </w:r>
      <w:r>
        <w:t>Το παρόν κεφάλαιο του ΦΑΥ πρέπει να ενημερώνεται, σύμφωνα με τις Τεχνικές Προδιαγραφές Υλικών που ενσωματώνονται στο έργο. Ιδιαίτερα χρήσιμη κρίνεται η απευθείας παραπομπή στο Πρόγραμμα Ποιότητας Έργου (ΠΠΕ).</w:t>
      </w:r>
    </w:p>
    <w:p w:rsidR="000A4B81" w:rsidRDefault="002A73CA">
      <w:pPr>
        <w:pStyle w:val="1"/>
        <w:numPr>
          <w:ilvl w:val="0"/>
          <w:numId w:val="1"/>
        </w:numPr>
        <w:spacing w:before="480"/>
        <w:ind w:left="357" w:hanging="357"/>
        <w:jc w:val="both"/>
      </w:pPr>
      <w:bookmarkStart w:id="15" w:name="_Toc262080"/>
      <w:bookmarkStart w:id="16" w:name="_Toc259696"/>
      <w:r>
        <w:t>ΧΡΗΣΙΜΕΣ ΕΠΙΣΗΜΑΝΣΕΙΣ</w:t>
      </w:r>
      <w:bookmarkEnd w:id="15"/>
      <w:bookmarkEnd w:id="16"/>
    </w:p>
    <w:p w:rsidR="000A4B81" w:rsidRDefault="002A73CA">
      <w:r>
        <w:t>Για τις εργασίες συντήρησης καθώς και μελλοντικές επεμβάσεις στο έργο κρίνεται χρήσιμο να ληφθούν υπόψη οι επισημάνσεις που αναφέρονται παρακάτω.</w:t>
      </w:r>
    </w:p>
    <w:p w:rsidR="000A4B81" w:rsidRDefault="002A73CA">
      <w:r>
        <w:t>…………………………</w:t>
      </w:r>
    </w:p>
    <w:p w:rsidR="000A4B81" w:rsidRDefault="002A73CA">
      <w:r>
        <w:t>………………………..</w:t>
      </w:r>
    </w:p>
    <w:p w:rsidR="000A4B81" w:rsidRDefault="002A73CA">
      <w:r>
        <w:rPr>
          <w:b/>
        </w:rPr>
        <w:t xml:space="preserve">ΣΗΜΕΙΩΣΗ: </w:t>
      </w:r>
      <w:r>
        <w:t>Σε περίπτωση τροποποιήσεων της μελέτης, οι παρακάτω επισημάνσεις πρέπει να ενημερώνονται, ώστε να ανταποκρίνονται στα πραγματικά δεδομένα.</w:t>
      </w:r>
    </w:p>
    <w:p w:rsidR="000A4B81" w:rsidRDefault="002A73CA">
      <w:pPr>
        <w:pStyle w:val="1"/>
        <w:numPr>
          <w:ilvl w:val="0"/>
          <w:numId w:val="1"/>
        </w:numPr>
        <w:spacing w:before="720"/>
        <w:ind w:left="357" w:hanging="357"/>
      </w:pPr>
      <w:bookmarkStart w:id="17" w:name="_Toc262081"/>
      <w:bookmarkStart w:id="18" w:name="_Toc259697"/>
      <w:r>
        <w:lastRenderedPageBreak/>
        <w:t>ΟΔΗΓΙΕΣ ΑΣΦΑΛΟΥΣ ΕΡΓΑΣΙΑΣ</w:t>
      </w:r>
      <w:bookmarkEnd w:id="17"/>
      <w:bookmarkEnd w:id="18"/>
    </w:p>
    <w:p w:rsidR="000A4B81" w:rsidRDefault="002A73CA">
      <w:r>
        <w:t xml:space="preserve">Σε ειδικό παράρτημα στο τέλος αυτού του τεύχους παρατίθενται οι Οδηγίες Ασφαλούς Εργασίας σε </w:t>
      </w:r>
      <w:proofErr w:type="spellStart"/>
      <w:r>
        <w:t>πινακοποιημένη</w:t>
      </w:r>
      <w:proofErr w:type="spellEnd"/>
      <w:r>
        <w:t xml:space="preserve"> μορφή για εύκολη ανάγνωση και αναζήτηση. Οι οδηγίες αφορούν στις εργασίες συντήρησης, καθαρισμού, μετατροπής,  που αναμένονται, κατά τη διάρκεια ζωής του έργου.</w:t>
      </w:r>
    </w:p>
    <w:p w:rsidR="000A4B81" w:rsidRDefault="002A73CA">
      <w:r>
        <w:t>Κάθε Οδηγία Ασφαλούς Εργασίας περιέχει:</w:t>
      </w:r>
    </w:p>
    <w:p w:rsidR="000A4B81" w:rsidRDefault="002A73CA">
      <w:pPr>
        <w:pStyle w:val="a5"/>
        <w:numPr>
          <w:ilvl w:val="0"/>
          <w:numId w:val="3"/>
        </w:numPr>
      </w:pPr>
      <w:r>
        <w:t>Περιγραφή των προτεινόμενων μέτρων προστασίας για την αντιμετώπιση των κινδύνων</w:t>
      </w:r>
    </w:p>
    <w:p w:rsidR="000A4B81" w:rsidRDefault="002A73CA">
      <w:pPr>
        <w:pStyle w:val="a5"/>
        <w:numPr>
          <w:ilvl w:val="0"/>
          <w:numId w:val="3"/>
        </w:numPr>
      </w:pPr>
      <w:r>
        <w:t xml:space="preserve">Αναφορά των απαραίτητων Μέσων Ατομικής Προστασίας που πρέπει να χρησιμοποιούνται από το προσωπικό </w:t>
      </w:r>
    </w:p>
    <w:p w:rsidR="000A4B81" w:rsidRDefault="000A4B81"/>
    <w:p w:rsidR="000A4B81" w:rsidRDefault="002A73CA">
      <w:r>
        <w:rPr>
          <w:b/>
        </w:rPr>
        <w:t xml:space="preserve">ΣΗΜΕΙΩΣΗ: </w:t>
      </w:r>
      <w:r>
        <w:t xml:space="preserve">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τόσο της Οδηγίας Ασφαλούς Εργασίας όσο και της Εκτίμησης Επαγγελματικού Κινδύνου. </w:t>
      </w:r>
    </w:p>
    <w:p w:rsidR="000A4B81" w:rsidRDefault="000A4B81"/>
    <w:p w:rsidR="000A4B81" w:rsidRDefault="002A73CA">
      <w:r>
        <w:br w:type="page"/>
      </w:r>
    </w:p>
    <w:p w:rsidR="000A4B81" w:rsidRDefault="002A73CA">
      <w:pPr>
        <w:pStyle w:val="1"/>
        <w:spacing w:before="60"/>
      </w:pPr>
      <w:bookmarkStart w:id="19" w:name="_Toc262082"/>
      <w:bookmarkStart w:id="20" w:name="_Toc259698"/>
      <w:bookmarkStart w:id="21" w:name="_Toc429194463"/>
      <w:r>
        <w:lastRenderedPageBreak/>
        <w:t>ΠΑΡΑΡΤΗΜΑ 1: ΜΕΛΕΤΕΣ ΤΟΥ ΕΡΓΟΥ - ΣΧΕΔΙΑ «AS BUILT»</w:t>
      </w:r>
      <w:bookmarkEnd w:id="19"/>
      <w:bookmarkEnd w:id="20"/>
      <w:r>
        <w:t xml:space="preserve">   </w:t>
      </w:r>
      <w:bookmarkEnd w:id="21"/>
    </w:p>
    <w:p w:rsidR="000A4B81" w:rsidRDefault="002A73CA">
      <w:pPr>
        <w:rPr>
          <w:sz w:val="24"/>
        </w:rPr>
      </w:pPr>
      <w:r>
        <w:t>Ο Συντονιστής Ασφαλείας κατά την εκτέλεση του έργου οφείλει να συμπεριλάβει στο παρόν</w:t>
      </w:r>
      <w:r>
        <w:rPr>
          <w:sz w:val="24"/>
        </w:rPr>
        <w:t xml:space="preserve"> </w:t>
      </w:r>
      <w:r>
        <w:t>κεφάλαιο του ΦΑΥ κατάλογο των μελετών εφαρμογής και των "</w:t>
      </w:r>
      <w:proofErr w:type="spellStart"/>
      <w:r>
        <w:t>as</w:t>
      </w:r>
      <w:proofErr w:type="spellEnd"/>
      <w:r>
        <w:t xml:space="preserve"> </w:t>
      </w:r>
      <w:proofErr w:type="spellStart"/>
      <w:r>
        <w:t>built</w:t>
      </w:r>
      <w:proofErr w:type="spellEnd"/>
      <w:r>
        <w:t>" σχεδίων του έργου.</w:t>
      </w:r>
    </w:p>
    <w:p w:rsidR="000A4B81" w:rsidRDefault="002A73CA">
      <w:pPr>
        <w:rPr>
          <w:sz w:val="24"/>
        </w:rPr>
      </w:pPr>
      <w:r>
        <w:t xml:space="preserve">AS BUILT  </w:t>
      </w:r>
    </w:p>
    <w:p w:rsidR="000A4B81" w:rsidRDefault="002A73CA">
      <w:r>
        <w:t>…………………………</w:t>
      </w:r>
    </w:p>
    <w:p w:rsidR="000A4B81" w:rsidRDefault="002A73CA">
      <w:r>
        <w:t>………………………..</w:t>
      </w:r>
    </w:p>
    <w:p w:rsidR="000A4B81" w:rsidRDefault="002A73CA">
      <w:pPr>
        <w:pStyle w:val="1"/>
        <w:spacing w:before="480"/>
      </w:pPr>
      <w:bookmarkStart w:id="22" w:name="_Toc262083"/>
      <w:bookmarkStart w:id="23" w:name="_Toc259699"/>
      <w:r>
        <w:t>ΠΑΡΑΡΤΗΜΑ 2: ΜΗΤΡΩΟ ΕΠΕΜΒΑΣΕΩΝ</w:t>
      </w:r>
      <w:bookmarkEnd w:id="22"/>
      <w:bookmarkEnd w:id="23"/>
    </w:p>
    <w:p w:rsidR="000A4B81" w:rsidRDefault="002A73CA">
      <w:r>
        <w:t>Παρακάτω παρουσιάζεται το μητρώο επεμβάσεων στο έργο. Το μητρώο επεμβάσεων στο έργο πρέπει να ενημερώνεται μετά από κάθε νέα επέμβαση σε αυτό, με τα στοιχεία που θα προκύπτουν κάθε φορά.</w:t>
      </w:r>
    </w:p>
    <w:p w:rsidR="000A4B81" w:rsidRDefault="002A73CA">
      <w:r>
        <w:t>…………………………</w:t>
      </w:r>
    </w:p>
    <w:p w:rsidR="000A4B81" w:rsidRDefault="002A73CA">
      <w:r>
        <w:t>………………………..</w:t>
      </w:r>
    </w:p>
    <w:p w:rsidR="000A4B81" w:rsidRDefault="002A73CA">
      <w:pPr>
        <w:pStyle w:val="1"/>
        <w:spacing w:before="480"/>
      </w:pPr>
      <w:bookmarkStart w:id="24" w:name="_Toc262084"/>
      <w:bookmarkStart w:id="25" w:name="_Toc259700"/>
      <w:bookmarkStart w:id="26" w:name="_Toc452061071"/>
      <w:r>
        <w:t>ΠΑΡΑΡΤΗΜΑ 3: ΕΝΔΕΙΚΤΙΚΗ ΝΟΜΟΘΕΣΙΑ</w:t>
      </w:r>
      <w:bookmarkEnd w:id="24"/>
      <w:bookmarkEnd w:id="25"/>
      <w:r>
        <w:t xml:space="preserve"> </w:t>
      </w:r>
      <w:bookmarkEnd w:id="26"/>
    </w:p>
    <w:p w:rsidR="000A4B81" w:rsidRDefault="002A73CA">
      <w:pPr>
        <w:spacing w:after="60"/>
        <w:rPr>
          <w:rFonts w:ascii="Arial" w:hAnsi="Arial"/>
          <w:b/>
        </w:rPr>
      </w:pPr>
      <w:r>
        <w:rPr>
          <w:rFonts w:ascii="Arial" w:hAnsi="Arial"/>
          <w:b/>
        </w:rPr>
        <w:t>2011 - 2019</w:t>
      </w:r>
    </w:p>
    <w:p w:rsidR="000A4B81" w:rsidRDefault="00FE5147">
      <w:pPr>
        <w:pStyle w:val="a5"/>
        <w:numPr>
          <w:ilvl w:val="0"/>
          <w:numId w:val="4"/>
        </w:numPr>
        <w:spacing w:after="0" w:line="275" w:lineRule="auto"/>
        <w:contextualSpacing w:val="0"/>
      </w:pPr>
      <w:hyperlink r:id="rId8" w:history="1">
        <w:r w:rsidR="002A73CA">
          <w:rPr>
            <w:color w:val="auto"/>
          </w:rPr>
          <w:t>Υ.Α.</w:t>
        </w:r>
        <w:r w:rsidR="002A73CA">
          <w:t>ο</w:t>
        </w:r>
        <w:r w:rsidR="002A73CA">
          <w:rPr>
            <w:color w:val="auto"/>
          </w:rPr>
          <w:t>ικ.74285/176/Φ113/2018</w:t>
        </w:r>
      </w:hyperlink>
      <w:r w:rsidR="002A73CA">
        <w:rPr>
          <w:color w:val="auto"/>
          <w:lang w:val="en-US"/>
        </w:rPr>
        <w:t> </w:t>
      </w:r>
      <w:r w:rsidR="002A73CA">
        <w:rPr>
          <w:color w:val="auto"/>
        </w:rPr>
        <w:t xml:space="preserve">Τροποποίηση-συμπλήρωση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rsidR="002A73CA">
        <w:rPr>
          <w:color w:val="auto"/>
        </w:rPr>
        <w:t>π.δ</w:t>
      </w:r>
      <w:proofErr w:type="spellEnd"/>
      <w:r w:rsidR="002A73CA">
        <w:rPr>
          <w:color w:val="auto"/>
        </w:rPr>
        <w:t xml:space="preserve">. 113/2012 (Α’ 198) και αντιστοίχιση των υφισταμένων αδειών που έχουν εκδοθεί σύμφωνα με το </w:t>
      </w:r>
      <w:proofErr w:type="spellStart"/>
      <w:r w:rsidR="002A73CA">
        <w:rPr>
          <w:color w:val="auto"/>
        </w:rPr>
        <w:t>π.δ</w:t>
      </w:r>
      <w:proofErr w:type="spellEnd"/>
      <w:r w:rsidR="002A73CA">
        <w:rPr>
          <w:color w:val="auto"/>
        </w:rPr>
        <w:t xml:space="preserve">. 22/1976 (Α’ 6) ή το </w:t>
      </w:r>
      <w:proofErr w:type="spellStart"/>
      <w:r w:rsidR="002A73CA">
        <w:rPr>
          <w:color w:val="auto"/>
        </w:rPr>
        <w:t>π.δ</w:t>
      </w:r>
      <w:proofErr w:type="spellEnd"/>
      <w:r w:rsidR="002A73CA">
        <w:rPr>
          <w:color w:val="auto"/>
        </w:rPr>
        <w:t>. 31/1990 (Α’ 11) με τις άδειες που εκδίδονται κατ’ εφαρμογή του προεδρικού αυτού διατάγματος» όπως τροποποιήθηκε και ισχύε</w:t>
      </w:r>
      <w:r w:rsidR="002A73CA">
        <w:t>ι, ΦΕΚ 2942/Β`/20.7.2018</w:t>
      </w:r>
    </w:p>
    <w:p w:rsidR="000A4B81" w:rsidRDefault="00FE5147">
      <w:pPr>
        <w:numPr>
          <w:ilvl w:val="0"/>
          <w:numId w:val="4"/>
        </w:numPr>
        <w:spacing w:line="275" w:lineRule="auto"/>
      </w:pPr>
      <w:hyperlink r:id="rId9" w:history="1">
        <w:r w:rsidR="002A73CA">
          <w:t>Υ.Α.41320/1885/2018</w:t>
        </w:r>
      </w:hyperlink>
      <w:r w:rsidR="002A73CA">
        <w:rPr>
          <w:lang w:val="en-US"/>
        </w:rPr>
        <w:t> </w:t>
      </w:r>
      <w:r w:rsidR="002A73CA">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rsidR="000A4B81" w:rsidRDefault="002A73CA">
      <w:pPr>
        <w:numPr>
          <w:ilvl w:val="0"/>
          <w:numId w:val="4"/>
        </w:numPr>
        <w:spacing w:line="275" w:lineRule="auto"/>
      </w:pPr>
      <w: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 xml:space="preserve">Κατάταξη των μηχανημάτων έργου σε ειδικότητες και ομάδες, ως προς τη δραστηριότητα του χειρισμού σύμφωνα με το </w:t>
      </w:r>
      <w:proofErr w:type="spellStart"/>
      <w:r>
        <w:rPr>
          <w:color w:val="333333"/>
        </w:rPr>
        <w:t>π.δ</w:t>
      </w:r>
      <w:proofErr w:type="spellEnd"/>
      <w:r>
        <w:rPr>
          <w:color w:val="333333"/>
        </w:rPr>
        <w:t xml:space="preserve">. 113/2012 (198/Α) και αντιστοίχιση των υφιστάμενων αδειών που έχουν εκδοθεί σύμφωνα με το </w:t>
      </w:r>
      <w:proofErr w:type="spellStart"/>
      <w:r>
        <w:rPr>
          <w:color w:val="333333"/>
        </w:rPr>
        <w:t>π.δ</w:t>
      </w:r>
      <w:proofErr w:type="spellEnd"/>
      <w:r>
        <w:rPr>
          <w:color w:val="333333"/>
        </w:rPr>
        <w:t xml:space="preserve">. 22/1976 (6/Α) ή το </w:t>
      </w:r>
      <w:proofErr w:type="spellStart"/>
      <w:r>
        <w:rPr>
          <w:color w:val="333333"/>
        </w:rPr>
        <w:t>π.δ</w:t>
      </w:r>
      <w:proofErr w:type="spellEnd"/>
      <w:r>
        <w:rPr>
          <w:color w:val="333333"/>
        </w:rPr>
        <w:t>. 31/1990 (11/Α) με τις άδειες που εκδίδονται κατ εφαρμογή του προεδρικού αυτού διατάγματος» όπως τροποποιήθηκε και ισχύει</w:t>
      </w:r>
    </w:p>
    <w:p w:rsidR="000A4B81" w:rsidRDefault="002A73CA">
      <w:pPr>
        <w:numPr>
          <w:ilvl w:val="0"/>
          <w:numId w:val="4"/>
        </w:numPr>
        <w:spacing w:after="75"/>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rsidR="000A4B81" w:rsidRDefault="00FE5147">
      <w:pPr>
        <w:numPr>
          <w:ilvl w:val="0"/>
          <w:numId w:val="4"/>
        </w:numPr>
        <w:spacing w:after="75"/>
      </w:pPr>
      <w:hyperlink r:id="rId10" w:history="1">
        <w:r w:rsidR="002A73CA">
          <w:t>Υ.Α.111/2017/2018</w:t>
        </w:r>
      </w:hyperlink>
      <w:r w:rsidR="002A73CA">
        <w:rPr>
          <w:lang w:val="en-US"/>
        </w:rPr>
        <w:t> </w:t>
      </w:r>
      <w:r w:rsidR="002A73CA">
        <w:t xml:space="preserve"> Τροποποίηση-Συμπλήρωση της </w:t>
      </w:r>
      <w:proofErr w:type="spellStart"/>
      <w:r w:rsidR="002A73CA">
        <w:t>αριθμ</w:t>
      </w:r>
      <w:proofErr w:type="spellEnd"/>
      <w:r w:rsidR="002A73CA">
        <w:t xml:space="preserve">. 3015811/2663 (ΦΕΚ 1410/Β΄/6.9.2010) κοινή υπουργική απόφαση σχετικά με τον καθορισμό μέτρων ελέγχου </w:t>
      </w:r>
      <w:r w:rsidR="002A73CA">
        <w:lastRenderedPageBreak/>
        <w:t xml:space="preserve">και κυρώσεων για την εκτέλεση του </w:t>
      </w:r>
      <w:proofErr w:type="spellStart"/>
      <w:r w:rsidR="002A73CA">
        <w:t>αριθμ</w:t>
      </w:r>
      <w:proofErr w:type="spellEnd"/>
      <w:r w:rsidR="002A73CA">
        <w:t xml:space="preserve">.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w:t>
      </w:r>
      <w:proofErr w:type="spellStart"/>
      <w:r w:rsidR="002A73CA">
        <w:t>αριθμ</w:t>
      </w:r>
      <w:proofErr w:type="spellEnd"/>
      <w:r w:rsidR="002A73CA">
        <w:t>. 378/1994 κοινής υπουργικής απόφασης (ΦΕΚ 705/Β΄/20.9.1994) σχετικά με την ταξινόμηση, επισήμανση, συσκευασία και επικίνδυνων ουσιών, ΦΕΚ 1876/Β`/24.5.2018</w:t>
      </w:r>
    </w:p>
    <w:p w:rsidR="000A4B81" w:rsidRDefault="00FE5147">
      <w:pPr>
        <w:numPr>
          <w:ilvl w:val="0"/>
          <w:numId w:val="4"/>
        </w:numPr>
        <w:spacing w:after="75"/>
      </w:pPr>
      <w:hyperlink r:id="rId11" w:history="1">
        <w:r w:rsidR="002A73CA">
          <w:t>Υ.Α.25049/1253/2018</w:t>
        </w:r>
      </w:hyperlink>
      <w:r w:rsidR="002A73CA">
        <w:rPr>
          <w:lang w:val="en-US"/>
        </w:rPr>
        <w:t> </w:t>
      </w:r>
      <w:r w:rsidR="002A73CA">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rsidR="000A4B81" w:rsidRDefault="002A73CA">
      <w:pPr>
        <w:numPr>
          <w:ilvl w:val="0"/>
          <w:numId w:val="4"/>
        </w:numPr>
        <w:spacing w:after="75"/>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rsidR="000A4B81" w:rsidRDefault="002A73CA">
      <w:pPr>
        <w:numPr>
          <w:ilvl w:val="0"/>
          <w:numId w:val="4"/>
        </w:numPr>
        <w:spacing w:after="75"/>
      </w:pPr>
      <w:r>
        <w:t>Π.Δ.82/2018</w:t>
      </w:r>
      <w:r>
        <w:rPr>
          <w:lang w:val="en-US"/>
        </w:rPr>
        <w:t> </w:t>
      </w:r>
      <w:r>
        <w:t xml:space="preserve"> Τροποποίηση του </w:t>
      </w:r>
      <w:proofErr w:type="spellStart"/>
      <w:r>
        <w:t>π.δ</w:t>
      </w:r>
      <w:proofErr w:type="spellEnd"/>
      <w:r>
        <w:t>.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 ΦΕΚ 152/Α`/21.8.2018</w:t>
      </w:r>
    </w:p>
    <w:p w:rsidR="000A4B81" w:rsidRDefault="002A73CA">
      <w:pPr>
        <w:numPr>
          <w:ilvl w:val="0"/>
          <w:numId w:val="4"/>
        </w:numPr>
        <w:spacing w:after="75"/>
      </w:pPr>
      <w:r>
        <w:t xml:space="preserve">Αρ. </w:t>
      </w:r>
      <w:proofErr w:type="spellStart"/>
      <w:r>
        <w:t>Πρωτ</w:t>
      </w:r>
      <w:proofErr w:type="spellEnd"/>
      <w:r>
        <w:t>. 33405/Δ9 1493/2018, ΦΕΚ --/15/6.2018 Ιατροί Εργασίας</w:t>
      </w:r>
    </w:p>
    <w:p w:rsidR="000A4B81" w:rsidRDefault="002A73CA">
      <w:pPr>
        <w:pStyle w:val="a5"/>
        <w:numPr>
          <w:ilvl w:val="0"/>
          <w:numId w:val="4"/>
        </w:numPr>
        <w:spacing w:after="0" w:line="275" w:lineRule="auto"/>
        <w:contextualSpacing w:val="0"/>
        <w:rPr>
          <w:shd w:val="clear" w:color="auto" w:fill="FFFFFF"/>
        </w:rPr>
      </w:pPr>
      <w:r>
        <w:t>ΠΔ134/2017 «</w:t>
      </w:r>
      <w:r>
        <w:rPr>
          <w:shd w:val="clear" w:color="auto" w:fill="FFFFFF"/>
        </w:rPr>
        <w:t>Οργανισμός Υπουργείου Εργασίας, Κοινωνικής Ασφάλισης και Κοινωνικής Αλληλεγγύης, ΦΕΚ Α' 168/6-11-2017»</w:t>
      </w:r>
    </w:p>
    <w:p w:rsidR="000A4B81" w:rsidRDefault="00FE5147">
      <w:pPr>
        <w:numPr>
          <w:ilvl w:val="0"/>
          <w:numId w:val="4"/>
        </w:numPr>
        <w:spacing w:after="75"/>
        <w:rPr>
          <w:color w:val="333333"/>
        </w:rPr>
      </w:pPr>
      <w:hyperlink r:id="rId12" w:history="1">
        <w:r w:rsidR="002A73CA">
          <w:t>Υ.Α.50067/28/2017</w:t>
        </w:r>
      </w:hyperlink>
      <w:r w:rsidR="002A73CA">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0A4B81" w:rsidRDefault="002A73CA">
      <w:pPr>
        <w:numPr>
          <w:ilvl w:val="0"/>
          <w:numId w:val="4"/>
        </w:numPr>
        <w:spacing w:after="75"/>
        <w:rPr>
          <w:color w:val="333333"/>
        </w:rPr>
      </w:pPr>
      <w:r>
        <w:rPr>
          <w:color w:val="333333"/>
        </w:rPr>
        <w:t xml:space="preserve">Υ.Α. </w:t>
      </w:r>
      <w:proofErr w:type="spellStart"/>
      <w:r>
        <w:rPr>
          <w:color w:val="333333"/>
        </w:rPr>
        <w:t>ΔΝΣγ</w:t>
      </w:r>
      <w:proofErr w:type="spellEnd"/>
      <w:r>
        <w:rPr>
          <w:color w:val="333333"/>
        </w:rPr>
        <w:t>/οικ. 38108/ΦΝ 466/2017 - Περιεχόμενο του Μητρώου Έργου, ΦΕΚ 1956/Β΄/7.6.2017</w:t>
      </w:r>
    </w:p>
    <w:p w:rsidR="000A4B81" w:rsidRDefault="00FE5147">
      <w:pPr>
        <w:numPr>
          <w:ilvl w:val="0"/>
          <w:numId w:val="4"/>
        </w:numPr>
        <w:spacing w:after="75"/>
      </w:pPr>
      <w:hyperlink r:id="rId13" w:history="1">
        <w:r w:rsidR="002A73CA">
          <w:t>Υ.Α.1865/2017</w:t>
        </w:r>
      </w:hyperlink>
      <w:r w:rsidR="002A73CA">
        <w:rPr>
          <w:lang w:val="en-US"/>
        </w:rPr>
        <w:t> </w:t>
      </w:r>
      <w:r w:rsidR="002A73CA">
        <w:t xml:space="preserve">Τροποποίηση της υπ’ </w:t>
      </w:r>
      <w:proofErr w:type="spellStart"/>
      <w:r w:rsidR="002A73CA">
        <w:t>αριθμ</w:t>
      </w:r>
      <w:proofErr w:type="spellEnd"/>
      <w:r w:rsidR="002A73CA">
        <w:t>.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rsidR="000A4B81" w:rsidRDefault="00FE5147">
      <w:pPr>
        <w:numPr>
          <w:ilvl w:val="0"/>
          <w:numId w:val="4"/>
        </w:numPr>
        <w:spacing w:after="75"/>
      </w:pPr>
      <w:hyperlink r:id="rId14" w:history="1">
        <w:r w:rsidR="002A73CA">
          <w:rPr>
            <w:rStyle w:val="a9"/>
            <w:rFonts w:ascii="Calibri" w:hAnsi="Calibri"/>
            <w:sz w:val="22"/>
          </w:rPr>
          <w:t>Υ.Α.Οικ.52780/ΔΤΒΝ/894/Τμ. Δ/Φ.14.1/2017</w:t>
        </w:r>
      </w:hyperlink>
      <w:r w:rsidR="002A73CA">
        <w:t xml:space="preserve"> Τροποποίηση της κοινής υπουργικής απόφασης υπ’ </w:t>
      </w:r>
      <w:proofErr w:type="spellStart"/>
      <w:r w:rsidR="002A73CA">
        <w:t>αριθμ</w:t>
      </w:r>
      <w:proofErr w:type="spellEnd"/>
      <w:r w:rsidR="002A73CA">
        <w:t>. 3329/15.2.1989 (ΦΕΚ 132/Β΄/21.2.1989) «Κανονισμοί για την παραγωγή, αποθήκευση και διάθεση σε κατανάλωση εκρηκτικών υλών», ΦΕΚ 1628/Β`/16.5.2017</w:t>
      </w:r>
    </w:p>
    <w:p w:rsidR="000A4B81" w:rsidRDefault="002A73CA">
      <w:pPr>
        <w:numPr>
          <w:ilvl w:val="0"/>
          <w:numId w:val="4"/>
        </w:numPr>
        <w:spacing w:after="75"/>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rsidR="000A4B81" w:rsidRDefault="002A73CA">
      <w:pPr>
        <w:numPr>
          <w:ilvl w:val="0"/>
          <w:numId w:val="4"/>
        </w:numPr>
        <w:spacing w:after="75"/>
      </w:pPr>
      <w:r>
        <w:t xml:space="preserve">Υ.Α.Οικ.84123/305/Φ113/2016 Τροποποίηση - συμπλήρωση της υπ’ αριθ. Οικ.1032/166/Φ.Γ.9.6.4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(Α’/198) και αντιστοίχιση των υφισταμένων αδειών που έχουν εκδοθεί </w:t>
      </w:r>
      <w:r>
        <w:lastRenderedPageBreak/>
        <w:t xml:space="preserve">σύμφωνα με το </w:t>
      </w:r>
      <w:proofErr w:type="spellStart"/>
      <w:r>
        <w:t>Π.δ</w:t>
      </w:r>
      <w:proofErr w:type="spellEnd"/>
      <w:r>
        <w:t xml:space="preserve">. 22/1976 (Α’/6) ή το </w:t>
      </w:r>
      <w:proofErr w:type="spellStart"/>
      <w:r>
        <w:t>Π.δ</w:t>
      </w:r>
      <w:proofErr w:type="spellEnd"/>
      <w:r>
        <w:t>. 31/1990 (Α’/11) με τις άδειες που εκδίδονται κατ’ εφαρμογή του Προεδρικού αυτού διατάγματος» όπως τροποποιήθηκε και ισχύει, ΦΕΚ 2481/Β`/11.8.2016</w:t>
      </w:r>
    </w:p>
    <w:p w:rsidR="000A4B81" w:rsidRDefault="002A73CA">
      <w:pPr>
        <w:numPr>
          <w:ilvl w:val="0"/>
          <w:numId w:val="4"/>
        </w:numPr>
        <w:spacing w:after="75"/>
      </w:pPr>
      <w:r>
        <w:t>Υ.Α.Οικ.34331/Δ9.8920/2016 «Απλούστευση διαδικασιών Σώματος Επιθεώρησης Εργασίας (Σ.ΕΠ.Ε.) μέσω του Ολοκληρωμένου Πληροφοριακού Συστήματος του Σ.ΕΠ.Ε (ΟΠΣ-ΣΕΠΕ)», ΦΕΚ 2458/Β`/10.8.2016</w:t>
      </w:r>
    </w:p>
    <w:p w:rsidR="000A4B81" w:rsidRDefault="00FE5147">
      <w:pPr>
        <w:numPr>
          <w:ilvl w:val="0"/>
          <w:numId w:val="4"/>
        </w:numPr>
        <w:spacing w:line="275" w:lineRule="auto"/>
      </w:pPr>
      <w:hyperlink r:id="rId15" w:history="1">
        <w:r w:rsidR="002A73CA">
          <w:t>Υ.Α.Οικ.52019/ΔΤΒΝ 1152/2016</w:t>
        </w:r>
      </w:hyperlink>
      <w:r w:rsidR="002A73CA">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w:t>
      </w:r>
      <w:proofErr w:type="spellStart"/>
      <w:r w:rsidR="002A73CA">
        <w:t>εκρήξιμες</w:t>
      </w:r>
      <w:proofErr w:type="spellEnd"/>
      <w:r w:rsidR="002A73CA">
        <w:t xml:space="preserve"> ατμόσφαιρες (αναδιατύπωση), ΦΕΚ 1426/Β`/20.5.2016</w:t>
      </w:r>
    </w:p>
    <w:p w:rsidR="000A4B81" w:rsidRDefault="000A4B81">
      <w:pPr>
        <w:pStyle w:val="a5"/>
        <w:numPr>
          <w:ilvl w:val="0"/>
          <w:numId w:val="4"/>
        </w:numPr>
        <w:jc w:val="left"/>
      </w:pPr>
    </w:p>
    <w:p w:rsidR="000A4B81" w:rsidRDefault="002A73CA">
      <w:pPr>
        <w:pStyle w:val="a5"/>
        <w:numPr>
          <w:ilvl w:val="0"/>
          <w:numId w:val="4"/>
        </w:numPr>
        <w:jc w:val="left"/>
      </w:pPr>
      <w:r>
        <w:t>Ν4412/2016 "Δημόσιες Συμβάσεις Έργων, Προμηθειών και Υπηρεσιών (προσαρμογή στις οδηγίες 2014/24/ΕΕ και 2014/25/ΕΕ"</w:t>
      </w:r>
    </w:p>
    <w:p w:rsidR="000A4B81" w:rsidRDefault="002A73CA">
      <w:pPr>
        <w:pStyle w:val="a5"/>
        <w:numPr>
          <w:ilvl w:val="0"/>
          <w:numId w:val="4"/>
        </w:numPr>
        <w:jc w:val="left"/>
      </w:pPr>
      <w:r>
        <w:t xml:space="preserve">Εγκ. οικ. 24120/1336/2014 - Ανακοίνωση δημοσίευσης της </w:t>
      </w:r>
      <w:proofErr w:type="spellStart"/>
      <w:r>
        <w:t>υ.α</w:t>
      </w:r>
      <w:proofErr w:type="spellEnd"/>
      <w:r>
        <w:t>. με αριθ. 14867/825/2014 (1241/Β) «Απλοποίηση διαδικασιών τήρησης αρχείων για θέματα Ασφάλειας και Υγείας στην εργασία στα τεχνικά έργα»</w:t>
      </w:r>
    </w:p>
    <w:p w:rsidR="000A4B81" w:rsidRDefault="002A73CA">
      <w:pPr>
        <w:pStyle w:val="a5"/>
        <w:numPr>
          <w:ilvl w:val="0"/>
          <w:numId w:val="4"/>
        </w:numPr>
        <w:jc w:val="left"/>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200Α/12</w:t>
      </w:r>
    </w:p>
    <w:p w:rsidR="000A4B81" w:rsidRDefault="002A73CA">
      <w:pPr>
        <w:pStyle w:val="a5"/>
        <w:numPr>
          <w:ilvl w:val="0"/>
          <w:numId w:val="4"/>
        </w:numPr>
        <w:jc w:val="left"/>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0A4B81" w:rsidRDefault="002A73CA">
      <w:pPr>
        <w:pStyle w:val="a5"/>
        <w:numPr>
          <w:ilvl w:val="0"/>
          <w:numId w:val="4"/>
        </w:numPr>
        <w:jc w:val="left"/>
      </w:pPr>
      <w:r>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rsidR="000A4B81" w:rsidRDefault="002A73CA">
      <w:pPr>
        <w:pStyle w:val="a5"/>
        <w:numPr>
          <w:ilvl w:val="0"/>
          <w:numId w:val="4"/>
        </w:numPr>
        <w:jc w:val="left"/>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rsidR="000A4B81" w:rsidRDefault="002A73CA">
      <w:pPr>
        <w:pStyle w:val="a5"/>
        <w:numPr>
          <w:ilvl w:val="0"/>
          <w:numId w:val="4"/>
        </w:numPr>
        <w:jc w:val="left"/>
      </w:pPr>
      <w:r>
        <w:t xml:space="preserve">Εγκ. 27/2012 - (Αρ. </w:t>
      </w:r>
      <w:proofErr w:type="spellStart"/>
      <w:r>
        <w:t>πρωτ</w:t>
      </w:r>
      <w:proofErr w:type="spellEnd"/>
      <w:r>
        <w:t>.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0A4B81" w:rsidRDefault="002A73CA">
      <w:pPr>
        <w:pStyle w:val="a5"/>
        <w:numPr>
          <w:ilvl w:val="0"/>
          <w:numId w:val="4"/>
        </w:numPr>
        <w:jc w:val="left"/>
      </w:pPr>
      <w:r>
        <w:t>ΕΚΓ27/ΔΙΠΑΔ/οικ/369 «Ένταξη στα συμβατικά τεύχη (ΕΣΥ) των δημοπρατούμενων έργων, άρθρου σχετικού με τα απαιτούμενα μέτρα ασφάλειας και υγείας στα εργοτάξια» 15/10/2012</w:t>
      </w:r>
    </w:p>
    <w:p w:rsidR="000A4B81" w:rsidRDefault="002A73CA">
      <w:pPr>
        <w:pStyle w:val="a5"/>
        <w:numPr>
          <w:ilvl w:val="0"/>
          <w:numId w:val="4"/>
        </w:numPr>
        <w:jc w:val="left"/>
      </w:pPr>
      <w:r>
        <w:t>ΕΓΚ10201/ΣΕΠΕ «Θεώρηση Σχεδίου και Φακέλου Ασφάλειας και Υγείας», 27/03/2012</w:t>
      </w:r>
    </w:p>
    <w:p w:rsidR="000A4B81" w:rsidRDefault="002A73CA">
      <w:pPr>
        <w:pStyle w:val="a5"/>
        <w:numPr>
          <w:ilvl w:val="0"/>
          <w:numId w:val="4"/>
        </w:numPr>
        <w:jc w:val="left"/>
      </w:pPr>
      <w:r>
        <w:lastRenderedPageBreak/>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rsidR="000A4B81" w:rsidRDefault="002A73CA">
      <w:pPr>
        <w:pStyle w:val="a5"/>
        <w:numPr>
          <w:ilvl w:val="0"/>
          <w:numId w:val="4"/>
        </w:numPr>
        <w:jc w:val="left"/>
      </w:pPr>
      <w:r>
        <w:t>Ν4030/2011, «Νέος τρόπος έκδοσης αδειών δόμησης, ελέγχου κατασκευών και λοιπές διατάξεις», ΦΕΚ 249Α/11</w:t>
      </w:r>
    </w:p>
    <w:p w:rsidR="000A4B81" w:rsidRDefault="002A73CA">
      <w:pPr>
        <w:pStyle w:val="a5"/>
        <w:numPr>
          <w:ilvl w:val="0"/>
          <w:numId w:val="4"/>
        </w:numPr>
        <w:jc w:val="left"/>
      </w:pPr>
      <w:r>
        <w:t>ΥΑ2223/2011 «Κανονισμός Μεταλλευτικών και Λατομικών Εργασιών (ΚΜΛΕ)», ΦΕΚ 1227Β/11</w:t>
      </w:r>
    </w:p>
    <w:p w:rsidR="000A4B81" w:rsidRDefault="002A73CA">
      <w:pPr>
        <w:pStyle w:val="a5"/>
        <w:numPr>
          <w:ilvl w:val="0"/>
          <w:numId w:val="4"/>
        </w:numPr>
        <w:jc w:val="left"/>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rsidR="000A4B81" w:rsidRDefault="000A4B81">
      <w:pPr>
        <w:pStyle w:val="a5"/>
        <w:ind w:left="360"/>
        <w:jc w:val="left"/>
      </w:pPr>
    </w:p>
    <w:p w:rsidR="000A4B81" w:rsidRDefault="002A73CA">
      <w:pPr>
        <w:spacing w:after="60"/>
        <w:rPr>
          <w:rFonts w:ascii="Arial" w:hAnsi="Arial"/>
          <w:b/>
        </w:rPr>
      </w:pPr>
      <w:r>
        <w:rPr>
          <w:rFonts w:ascii="Arial" w:hAnsi="Arial"/>
          <w:b/>
        </w:rPr>
        <w:t>2006 - 2010</w:t>
      </w:r>
    </w:p>
    <w:p w:rsidR="000A4B81" w:rsidRDefault="002A73CA">
      <w:pPr>
        <w:pStyle w:val="a5"/>
        <w:numPr>
          <w:ilvl w:val="0"/>
          <w:numId w:val="4"/>
        </w:numPr>
        <w:jc w:val="left"/>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rsidR="000A4B81" w:rsidRDefault="002A73CA">
      <w:pPr>
        <w:pStyle w:val="a5"/>
        <w:numPr>
          <w:ilvl w:val="0"/>
          <w:numId w:val="4"/>
        </w:numPr>
        <w:jc w:val="left"/>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rsidR="000A4B81" w:rsidRDefault="002A73CA">
      <w:pPr>
        <w:pStyle w:val="a5"/>
        <w:numPr>
          <w:ilvl w:val="0"/>
          <w:numId w:val="4"/>
        </w:numPr>
        <w:jc w:val="left"/>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rsidR="000A4B81" w:rsidRDefault="002A73CA">
      <w:pPr>
        <w:pStyle w:val="a5"/>
        <w:numPr>
          <w:ilvl w:val="0"/>
          <w:numId w:val="4"/>
        </w:numPr>
        <w:jc w:val="left"/>
      </w:pPr>
      <w:r>
        <w:t>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rsidR="000A4B81" w:rsidRDefault="002A73CA">
      <w:pPr>
        <w:pStyle w:val="a5"/>
        <w:numPr>
          <w:ilvl w:val="0"/>
          <w:numId w:val="4"/>
        </w:numPr>
        <w:jc w:val="left"/>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0A4B81" w:rsidRDefault="002A73CA">
      <w:pPr>
        <w:pStyle w:val="a5"/>
        <w:numPr>
          <w:ilvl w:val="0"/>
          <w:numId w:val="4"/>
        </w:numPr>
        <w:jc w:val="left"/>
      </w:pPr>
      <w:r>
        <w:t>ΕΓΚ6/ΔΙΠΑΔ/οικ/215 «Διευκρινήσεις σχετικά με την εκπόνηση ΣΑΥ και ΦΑΥ των Δημοσίων Έργων» 31/03/2008</w:t>
      </w:r>
    </w:p>
    <w:p w:rsidR="000A4B81" w:rsidRDefault="002A73CA">
      <w:pPr>
        <w:pStyle w:val="a5"/>
        <w:numPr>
          <w:ilvl w:val="0"/>
          <w:numId w:val="4"/>
        </w:numPr>
        <w:jc w:val="left"/>
      </w:pPr>
      <w:r>
        <w:t xml:space="preserve">ΠΔ162/2007 «Προστασία της υγείας των εργαζομένων που εκτίθενται σε ορισμένους χημικούς παράγοντες κατά την διάρκεια της εργασίας τους, κατά τροποποίηση του </w:t>
      </w:r>
      <w:proofErr w:type="spellStart"/>
      <w:r>
        <w:t>π.δ</w:t>
      </w:r>
      <w:proofErr w:type="spellEnd"/>
      <w:r>
        <w:t>. 307/1986 όπως ισχύει, σε συμμόρφωση προς την Οδηγία 2006/15/ΕΚ», ΦΕΚ 202Α/07</w:t>
      </w:r>
    </w:p>
    <w:p w:rsidR="000A4B81" w:rsidRDefault="002A73CA">
      <w:pPr>
        <w:pStyle w:val="a5"/>
        <w:numPr>
          <w:ilvl w:val="0"/>
          <w:numId w:val="4"/>
        </w:numPr>
        <w:jc w:val="left"/>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rsidR="000A4B81" w:rsidRDefault="002A73CA">
      <w:pPr>
        <w:pStyle w:val="a5"/>
        <w:numPr>
          <w:ilvl w:val="0"/>
          <w:numId w:val="4"/>
        </w:numPr>
        <w:jc w:val="left"/>
      </w:pPr>
      <w:r>
        <w:t>ΠΔ149/2006 «</w:t>
      </w:r>
      <w:proofErr w:type="spellStart"/>
      <w:r>
        <w:t>Eλάχιστες</w:t>
      </w:r>
      <w:proofErr w:type="spellEnd"/>
      <w:r>
        <w:t xml:space="preserve">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0A4B81" w:rsidRDefault="000A4B81">
      <w:pPr>
        <w:pStyle w:val="a5"/>
        <w:numPr>
          <w:ilvl w:val="0"/>
          <w:numId w:val="4"/>
        </w:numPr>
        <w:jc w:val="left"/>
      </w:pPr>
    </w:p>
    <w:p w:rsidR="000A4B81" w:rsidRDefault="002A73CA">
      <w:pPr>
        <w:spacing w:after="60"/>
        <w:rPr>
          <w:rFonts w:ascii="Arial" w:hAnsi="Arial"/>
          <w:b/>
        </w:rPr>
      </w:pPr>
      <w:r>
        <w:rPr>
          <w:rFonts w:ascii="Arial" w:hAnsi="Arial"/>
          <w:b/>
        </w:rPr>
        <w:t>2000 - 2005</w:t>
      </w:r>
    </w:p>
    <w:p w:rsidR="000A4B81" w:rsidRDefault="002A73CA">
      <w:pPr>
        <w:pStyle w:val="a5"/>
        <w:numPr>
          <w:ilvl w:val="0"/>
          <w:numId w:val="4"/>
        </w:numPr>
        <w:jc w:val="left"/>
      </w:pPr>
      <w:r>
        <w:lastRenderedPageBreak/>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0A4B81" w:rsidRDefault="002A73CA">
      <w:pPr>
        <w:pStyle w:val="a5"/>
        <w:numPr>
          <w:ilvl w:val="0"/>
          <w:numId w:val="4"/>
        </w:numPr>
        <w:jc w:val="left"/>
      </w:pPr>
      <w:r>
        <w:t>ΚΥΑ 15085/ 15085/593/2003 «Κανονισμός Ελέγχων Ανυψωτικών Μηχανημάτων» ΦΕΚ 1186/Β'/25-8-2003</w:t>
      </w:r>
    </w:p>
    <w:p w:rsidR="000A4B81" w:rsidRDefault="002A73CA">
      <w:pPr>
        <w:pStyle w:val="a5"/>
        <w:numPr>
          <w:ilvl w:val="0"/>
          <w:numId w:val="4"/>
        </w:numPr>
        <w:jc w:val="left"/>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0A4B81" w:rsidRDefault="002A73CA">
      <w:pPr>
        <w:pStyle w:val="a5"/>
        <w:numPr>
          <w:ilvl w:val="0"/>
          <w:numId w:val="4"/>
        </w:numPr>
        <w:jc w:val="left"/>
      </w:pPr>
      <w:r>
        <w:t>ΑΠ. ΔΙΠΑΔ/</w:t>
      </w:r>
      <w:proofErr w:type="spellStart"/>
      <w:r>
        <w:t>οικ</w:t>
      </w:r>
      <w:proofErr w:type="spellEnd"/>
      <w:r>
        <w:t xml:space="preserve"> 889/2002 «Πρόληψη και αντιμετώπιση του εργασιακού κινδύνου κατά την κατασκευή Δημοσίων Έργων», ΦΕΚ 16Β/03</w:t>
      </w:r>
    </w:p>
    <w:p w:rsidR="000A4B81" w:rsidRDefault="002A73CA">
      <w:pPr>
        <w:pStyle w:val="a5"/>
        <w:numPr>
          <w:ilvl w:val="0"/>
          <w:numId w:val="4"/>
        </w:numPr>
        <w:jc w:val="left"/>
      </w:pPr>
      <w:r>
        <w:t>ΑΠ. ΔΙΠΑΔ/</w:t>
      </w:r>
      <w:proofErr w:type="spellStart"/>
      <w:r>
        <w:t>οικ</w:t>
      </w:r>
      <w:proofErr w:type="spellEnd"/>
      <w:r>
        <w:t xml:space="preserve"> 177/2001 «Πρόληψη εργασιακού κινδύνου κατά τη μελέτη του έργου», ΦΕΚ 266Β/01</w:t>
      </w:r>
    </w:p>
    <w:p w:rsidR="000A4B81" w:rsidRDefault="002A73CA">
      <w:pPr>
        <w:pStyle w:val="a5"/>
        <w:numPr>
          <w:ilvl w:val="0"/>
          <w:numId w:val="4"/>
        </w:numPr>
        <w:jc w:val="left"/>
      </w:pPr>
      <w:r>
        <w:t>ΑΠ.ΔΕΕΠΠ/</w:t>
      </w:r>
      <w:proofErr w:type="spellStart"/>
      <w:r>
        <w:t>οικ</w:t>
      </w:r>
      <w:proofErr w:type="spellEnd"/>
      <w:r>
        <w:t xml:space="preserve">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0A4B81" w:rsidRDefault="002A73CA">
      <w:pPr>
        <w:pStyle w:val="a5"/>
        <w:numPr>
          <w:ilvl w:val="0"/>
          <w:numId w:val="4"/>
        </w:numPr>
        <w:jc w:val="left"/>
      </w:pPr>
      <w:r>
        <w:t xml:space="preserve">ΑΠ. </w:t>
      </w:r>
      <w:proofErr w:type="spellStart"/>
      <w:r>
        <w:t>οικ</w:t>
      </w:r>
      <w:proofErr w:type="spellEnd"/>
      <w:r>
        <w:t xml:space="preserve">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rsidR="000A4B81" w:rsidRDefault="000A4B81">
      <w:pPr>
        <w:pStyle w:val="a5"/>
        <w:numPr>
          <w:ilvl w:val="0"/>
          <w:numId w:val="4"/>
        </w:numPr>
        <w:jc w:val="left"/>
      </w:pPr>
    </w:p>
    <w:p w:rsidR="000A4B81" w:rsidRDefault="002A73CA">
      <w:pPr>
        <w:pStyle w:val="a5"/>
        <w:numPr>
          <w:ilvl w:val="0"/>
          <w:numId w:val="4"/>
        </w:numPr>
        <w:jc w:val="left"/>
      </w:pPr>
      <w:r>
        <w:t>Προ του 2000</w:t>
      </w:r>
    </w:p>
    <w:p w:rsidR="000A4B81" w:rsidRDefault="002A73CA">
      <w:pPr>
        <w:pStyle w:val="a5"/>
        <w:numPr>
          <w:ilvl w:val="0"/>
          <w:numId w:val="4"/>
        </w:numPr>
        <w:jc w:val="left"/>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0A4B81" w:rsidRDefault="002A73CA">
      <w:pPr>
        <w:pStyle w:val="a5"/>
        <w:numPr>
          <w:ilvl w:val="0"/>
          <w:numId w:val="4"/>
        </w:numPr>
        <w:jc w:val="left"/>
      </w:pPr>
      <w:r>
        <w:t xml:space="preserve">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w:t>
      </w:r>
      <w:proofErr w:type="spellStart"/>
      <w:r>
        <w:t>π.δ</w:t>
      </w:r>
      <w:proofErr w:type="spellEnd"/>
      <w:r>
        <w:t xml:space="preserve">.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w:t>
      </w:r>
      <w:proofErr w:type="spellStart"/>
      <w:r>
        <w:t>π.δ</w:t>
      </w:r>
      <w:proofErr w:type="spellEnd"/>
      <w:r>
        <w:t>. 77/93 (34/Α)» ΦEK 94/A/13-5-99</w:t>
      </w:r>
    </w:p>
    <w:p w:rsidR="000A4B81" w:rsidRDefault="002A73CA">
      <w:pPr>
        <w:pStyle w:val="a5"/>
        <w:numPr>
          <w:ilvl w:val="0"/>
          <w:numId w:val="4"/>
        </w:numPr>
        <w:jc w:val="left"/>
      </w:pPr>
      <w:r>
        <w:t>ΠΔ 17/1996  «</w:t>
      </w:r>
      <w:proofErr w:type="spellStart"/>
      <w:r>
        <w:t>Mέτρα</w:t>
      </w:r>
      <w:proofErr w:type="spellEnd"/>
      <w:r>
        <w:t xml:space="preserve"> για την βελτίωση της ασφάλειας και της υγείας των </w:t>
      </w:r>
      <w:proofErr w:type="spellStart"/>
      <w:r>
        <w:t>εργαζοµένων</w:t>
      </w:r>
      <w:proofErr w:type="spellEnd"/>
      <w:r>
        <w:t xml:space="preserve"> κατά την εργασία σε </w:t>
      </w:r>
      <w:proofErr w:type="spellStart"/>
      <w:r>
        <w:t>συµµόρφωση</w:t>
      </w:r>
      <w:proofErr w:type="spellEnd"/>
      <w:r>
        <w:t xml:space="preserve"> µε τις οδηγίες 89/391/EOK και 91/383/EOK», ΦEK 11/A/18-1-96)</w:t>
      </w:r>
    </w:p>
    <w:p w:rsidR="000A4B81" w:rsidRDefault="002A73CA">
      <w:pPr>
        <w:pStyle w:val="a5"/>
        <w:numPr>
          <w:ilvl w:val="0"/>
          <w:numId w:val="4"/>
        </w:numPr>
        <w:jc w:val="left"/>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rsidR="000A4B81" w:rsidRDefault="002A73CA">
      <w:pPr>
        <w:pStyle w:val="a5"/>
        <w:numPr>
          <w:ilvl w:val="0"/>
          <w:numId w:val="4"/>
        </w:numPr>
        <w:jc w:val="left"/>
      </w:pPr>
      <w:r>
        <w:t>ΠΔ105/1995 «Ελάχιστες προδιαγραφές για τη σήμανση ασφάλειας ή/και υγείας στην εργασία σε συμμόρφωση με την οδηγία 92/58/ΕΟΚ», ΦΕΚ 67Α/95</w:t>
      </w:r>
    </w:p>
    <w:p w:rsidR="000A4B81" w:rsidRDefault="002A73CA">
      <w:pPr>
        <w:pStyle w:val="a5"/>
        <w:numPr>
          <w:ilvl w:val="0"/>
          <w:numId w:val="4"/>
        </w:numPr>
        <w:jc w:val="left"/>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0A4B81" w:rsidRDefault="002A73CA">
      <w:pPr>
        <w:pStyle w:val="a5"/>
        <w:numPr>
          <w:ilvl w:val="0"/>
          <w:numId w:val="4"/>
        </w:numPr>
        <w:jc w:val="left"/>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0A4B81" w:rsidRDefault="002A73CA">
      <w:pPr>
        <w:pStyle w:val="a5"/>
        <w:numPr>
          <w:ilvl w:val="0"/>
          <w:numId w:val="4"/>
        </w:numPr>
        <w:jc w:val="left"/>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0A4B81" w:rsidRDefault="002A73CA">
      <w:pPr>
        <w:pStyle w:val="a5"/>
        <w:numPr>
          <w:ilvl w:val="0"/>
          <w:numId w:val="4"/>
        </w:numPr>
        <w:jc w:val="left"/>
      </w:pPr>
      <w:r>
        <w:lastRenderedPageBreak/>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0A4B81" w:rsidRDefault="002A73CA">
      <w:pPr>
        <w:pStyle w:val="a5"/>
        <w:numPr>
          <w:ilvl w:val="0"/>
          <w:numId w:val="4"/>
        </w:numPr>
        <w:jc w:val="left"/>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rsidR="000A4B81" w:rsidRDefault="002A73CA">
      <w:pPr>
        <w:pStyle w:val="a5"/>
        <w:numPr>
          <w:ilvl w:val="0"/>
          <w:numId w:val="4"/>
        </w:numPr>
        <w:jc w:val="left"/>
      </w:pPr>
      <w:r>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rsidR="000A4B81" w:rsidRDefault="002A73CA">
      <w:pPr>
        <w:pStyle w:val="a5"/>
        <w:numPr>
          <w:ilvl w:val="0"/>
          <w:numId w:val="4"/>
        </w:numPr>
        <w:jc w:val="left"/>
      </w:pPr>
      <w:r>
        <w:t>ΠΔ225/1989 «Υγιεινή και ασφάλεια στα υπόγεια τεχνικά έργα» ΦΕΚ 106Α/89</w:t>
      </w:r>
    </w:p>
    <w:p w:rsidR="000A4B81" w:rsidRDefault="002A73CA">
      <w:pPr>
        <w:pStyle w:val="a5"/>
        <w:numPr>
          <w:ilvl w:val="0"/>
          <w:numId w:val="4"/>
        </w:numPr>
        <w:jc w:val="left"/>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rsidR="000A4B81" w:rsidRDefault="002A73CA">
      <w:pPr>
        <w:pStyle w:val="a5"/>
        <w:numPr>
          <w:ilvl w:val="0"/>
          <w:numId w:val="4"/>
        </w:numPr>
        <w:jc w:val="left"/>
      </w:pPr>
      <w:r>
        <w:t>N 1568/85 «Υγιεινή και ασφάλεια των εργαζομένων»  ΦΕΚ 177/Α/18-10-1985</w:t>
      </w:r>
    </w:p>
    <w:p w:rsidR="000A4B81" w:rsidRDefault="002A73CA">
      <w:pPr>
        <w:pStyle w:val="a5"/>
        <w:numPr>
          <w:ilvl w:val="0"/>
          <w:numId w:val="4"/>
        </w:numPr>
        <w:jc w:val="left"/>
      </w:pPr>
      <w:r>
        <w:t xml:space="preserve">N1430/1984 «Κύρωση της </w:t>
      </w:r>
      <w:proofErr w:type="spellStart"/>
      <w:r>
        <w:t>αριθμ</w:t>
      </w:r>
      <w:proofErr w:type="spellEnd"/>
      <w:r>
        <w:t>.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rsidR="000A4B81" w:rsidRDefault="002A73CA">
      <w:pPr>
        <w:pStyle w:val="a5"/>
        <w:numPr>
          <w:ilvl w:val="0"/>
          <w:numId w:val="4"/>
        </w:numPr>
        <w:jc w:val="left"/>
      </w:pPr>
      <w:r>
        <w:t>ΥΑ130646/1984 «Ημερολόγιο Μέτρων Ασφάλειας», ΦΕΚ 154Β/84</w:t>
      </w:r>
    </w:p>
    <w:p w:rsidR="000A4B81" w:rsidRDefault="002A73CA">
      <w:pPr>
        <w:pStyle w:val="a5"/>
        <w:numPr>
          <w:ilvl w:val="0"/>
          <w:numId w:val="4"/>
        </w:numPr>
        <w:jc w:val="left"/>
      </w:pPr>
      <w:r>
        <w:t>Ν1396/1983 «Υποχρεώσεις λήψης και τήρησης των μέτρων ασφάλειας στις οικοδομές και λοιπά ιδιωτικά τεχνικά έργα», ΦΕΚ 126Α/83</w:t>
      </w:r>
    </w:p>
    <w:p w:rsidR="000A4B81" w:rsidRDefault="002A73CA">
      <w:pPr>
        <w:pStyle w:val="a5"/>
        <w:numPr>
          <w:ilvl w:val="0"/>
          <w:numId w:val="4"/>
        </w:numPr>
        <w:jc w:val="left"/>
      </w:pPr>
      <w:r>
        <w:t xml:space="preserve">ΠΔ1073/1981 «Περί μέτρων ασφαλείας κατά την </w:t>
      </w:r>
      <w:proofErr w:type="spellStart"/>
      <w:r>
        <w:t>εκτέλεσιν</w:t>
      </w:r>
      <w:proofErr w:type="spellEnd"/>
      <w:r>
        <w:t xml:space="preserve"> εργασιών εις εργοτάξια οικοδομών και πάσης φύσεως έργων αρμοδιότητος Πολιτικού Μηχανικού», ΦΕΚ 260Α/81</w:t>
      </w:r>
    </w:p>
    <w:p w:rsidR="000A4B81" w:rsidRDefault="002A73CA">
      <w:pPr>
        <w:pStyle w:val="a5"/>
        <w:numPr>
          <w:ilvl w:val="0"/>
          <w:numId w:val="4"/>
        </w:numPr>
        <w:jc w:val="left"/>
      </w:pPr>
      <w:r>
        <w:t xml:space="preserve">ΠΔ778/1980 «Περί των μέτρων ασφαλείας κατά την </w:t>
      </w:r>
      <w:proofErr w:type="spellStart"/>
      <w:r>
        <w:t>εκτέλεσιν</w:t>
      </w:r>
      <w:proofErr w:type="spellEnd"/>
      <w:r>
        <w:t xml:space="preserve"> οικοδομικών εργασιών», ΦΕΚ 193Α/80</w:t>
      </w:r>
    </w:p>
    <w:p w:rsidR="000A4B81" w:rsidRDefault="002A73CA">
      <w:pPr>
        <w:pStyle w:val="a5"/>
        <w:numPr>
          <w:ilvl w:val="0"/>
          <w:numId w:val="4"/>
        </w:numPr>
        <w:jc w:val="left"/>
      </w:pPr>
      <w:r>
        <w:t>ΠΔ95/1978 «Περί μέτρων υγιεινής και ασφάλειας των απασχολουμένων εις εργασίας συγκολλήσεων» ΦΕΚ 20Α/78</w:t>
      </w:r>
    </w:p>
    <w:p w:rsidR="000A4B81" w:rsidRDefault="000A4B81">
      <w:pPr>
        <w:pStyle w:val="a5"/>
        <w:numPr>
          <w:ilvl w:val="0"/>
          <w:numId w:val="4"/>
        </w:numPr>
        <w:jc w:val="left"/>
      </w:pPr>
    </w:p>
    <w:p w:rsidR="000A4B81" w:rsidRDefault="002A73CA">
      <w:pPr>
        <w:pStyle w:val="1"/>
        <w:spacing w:before="720"/>
      </w:pPr>
      <w:bookmarkStart w:id="27" w:name="_Toc262085"/>
      <w:bookmarkStart w:id="28" w:name="_Toc259701"/>
      <w:r>
        <w:br w:type="page"/>
      </w:r>
      <w:bookmarkStart w:id="29" w:name="_Toc1157485412"/>
      <w:r>
        <w:lastRenderedPageBreak/>
        <w:t>ΠΑΡΑΡΤΗΜΑ 4: ΣΗΜΑΝΣΗ</w:t>
      </w:r>
      <w:bookmarkEnd w:id="27"/>
      <w:bookmarkEnd w:id="28"/>
      <w:bookmarkEnd w:id="29"/>
    </w:p>
    <w:p w:rsidR="000A4B81" w:rsidRDefault="002A73CA">
      <w:r>
        <w:rPr>
          <w:noProof/>
        </w:rPr>
        <w:drawing>
          <wp:inline distT="0" distB="0" distL="0" distR="0">
            <wp:extent cx="5386070" cy="1749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5386070" cy="1749425"/>
                    </a:xfrm>
                    <a:prstGeom prst="rect">
                      <a:avLst/>
                    </a:prstGeom>
                    <a:noFill/>
                  </pic:spPr>
                </pic:pic>
              </a:graphicData>
            </a:graphic>
          </wp:inline>
        </w:drawing>
      </w:r>
    </w:p>
    <w:p w:rsidR="000A4B81" w:rsidRDefault="002A73CA">
      <w:r>
        <w:rPr>
          <w:noProof/>
        </w:rPr>
        <w:drawing>
          <wp:inline distT="0" distB="0" distL="0" distR="0">
            <wp:extent cx="5412740" cy="26835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5412740" cy="2683510"/>
                    </a:xfrm>
                    <a:prstGeom prst="rect">
                      <a:avLst/>
                    </a:prstGeom>
                    <a:noFill/>
                  </pic:spPr>
                </pic:pic>
              </a:graphicData>
            </a:graphic>
          </wp:inline>
        </w:drawing>
      </w:r>
    </w:p>
    <w:p w:rsidR="000A4B81" w:rsidRDefault="002A73CA">
      <w:r>
        <w:rPr>
          <w:noProof/>
        </w:rPr>
        <w:drawing>
          <wp:inline distT="0" distB="0" distL="0" distR="0">
            <wp:extent cx="5422265" cy="25933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a:fillRect/>
                    </a:stretch>
                  </pic:blipFill>
                  <pic:spPr>
                    <a:xfrm>
                      <a:off x="0" y="0"/>
                      <a:ext cx="5422265" cy="2593340"/>
                    </a:xfrm>
                    <a:prstGeom prst="rect">
                      <a:avLst/>
                    </a:prstGeom>
                    <a:noFill/>
                  </pic:spPr>
                </pic:pic>
              </a:graphicData>
            </a:graphic>
          </wp:inline>
        </w:drawing>
      </w:r>
    </w:p>
    <w:p w:rsidR="000A4B81" w:rsidRDefault="002A73CA">
      <w:r>
        <w:rPr>
          <w:noProof/>
        </w:rPr>
        <w:lastRenderedPageBreak/>
        <w:drawing>
          <wp:inline distT="0" distB="0" distL="0" distR="0">
            <wp:extent cx="5393690" cy="23685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stretch>
                      <a:fillRect/>
                    </a:stretch>
                  </pic:blipFill>
                  <pic:spPr>
                    <a:xfrm>
                      <a:off x="0" y="0"/>
                      <a:ext cx="5393690" cy="2368550"/>
                    </a:xfrm>
                    <a:prstGeom prst="rect">
                      <a:avLst/>
                    </a:prstGeom>
                    <a:noFill/>
                  </pic:spPr>
                </pic:pic>
              </a:graphicData>
            </a:graphic>
          </wp:inline>
        </w:drawing>
      </w:r>
    </w:p>
    <w:p w:rsidR="000A4B81" w:rsidRDefault="002A73CA">
      <w:r>
        <w:rPr>
          <w:noProof/>
        </w:rPr>
        <w:drawing>
          <wp:inline distT="0" distB="0" distL="0" distR="0">
            <wp:extent cx="5416550" cy="253746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stretch>
                      <a:fillRect/>
                    </a:stretch>
                  </pic:blipFill>
                  <pic:spPr>
                    <a:xfrm>
                      <a:off x="0" y="0"/>
                      <a:ext cx="5416550" cy="2537460"/>
                    </a:xfrm>
                    <a:prstGeom prst="rect">
                      <a:avLst/>
                    </a:prstGeom>
                    <a:noFill/>
                  </pic:spPr>
                </pic:pic>
              </a:graphicData>
            </a:graphic>
          </wp:inline>
        </w:drawing>
      </w:r>
    </w:p>
    <w:p w:rsidR="000A4B81" w:rsidRDefault="002A73CA">
      <w:r>
        <w:rPr>
          <w:noProof/>
        </w:rPr>
        <w:drawing>
          <wp:inline distT="0" distB="0" distL="0" distR="0">
            <wp:extent cx="5434330" cy="253746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stretch>
                      <a:fillRect/>
                    </a:stretch>
                  </pic:blipFill>
                  <pic:spPr>
                    <a:xfrm>
                      <a:off x="0" y="0"/>
                      <a:ext cx="5434330" cy="2537460"/>
                    </a:xfrm>
                    <a:prstGeom prst="rect">
                      <a:avLst/>
                    </a:prstGeom>
                    <a:noFill/>
                  </pic:spPr>
                </pic:pic>
              </a:graphicData>
            </a:graphic>
          </wp:inline>
        </w:drawing>
      </w:r>
    </w:p>
    <w:p w:rsidR="000A4B81" w:rsidRDefault="000A4B81"/>
    <w:p w:rsidR="000A4B81" w:rsidRDefault="000A4B81"/>
    <w:sectPr w:rsidR="000A4B81">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47" w:rsidRDefault="00FE5147">
      <w:r>
        <w:separator/>
      </w:r>
    </w:p>
  </w:endnote>
  <w:endnote w:type="continuationSeparator" w:id="0">
    <w:p w:rsidR="00FE5147" w:rsidRDefault="00FE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1" w:rsidRDefault="000A4B8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1" w:rsidRDefault="002A73CA">
    <w:pPr>
      <w:pStyle w:val="a4"/>
      <w:jc w:val="right"/>
    </w:pPr>
    <w:r>
      <w:t xml:space="preserve">Σελίδα </w:t>
    </w:r>
    <w:r>
      <w:fldChar w:fldCharType="begin"/>
    </w:r>
    <w:r>
      <w:instrText xml:space="preserve"> PAGE </w:instrText>
    </w:r>
    <w:r>
      <w:fldChar w:fldCharType="separate"/>
    </w:r>
    <w:r w:rsidR="00AE3472">
      <w:rPr>
        <w:noProof/>
      </w:rPr>
      <w:t>2</w:t>
    </w:r>
    <w:r>
      <w:fldChar w:fldCharType="end"/>
    </w:r>
    <w:r>
      <w:t xml:space="preserve"> από </w:t>
    </w:r>
    <w:fldSimple w:instr=" NUMPAGES ">
      <w:r w:rsidR="00AE3472">
        <w:rPr>
          <w:noProof/>
        </w:rPr>
        <w:t>13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1" w:rsidRDefault="000A4B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47" w:rsidRDefault="00FE5147">
      <w:r>
        <w:separator/>
      </w:r>
    </w:p>
  </w:footnote>
  <w:footnote w:type="continuationSeparator" w:id="0">
    <w:p w:rsidR="00FE5147" w:rsidRDefault="00FE5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1" w:rsidRDefault="000A4B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1" w:rsidRDefault="000A4B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B81" w:rsidRDefault="000A4B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EF8C"/>
    <w:multiLevelType w:val="hybridMultilevel"/>
    <w:tmpl w:val="656E88A6"/>
    <w:lvl w:ilvl="0" w:tplc="792530EC">
      <w:start w:val="1"/>
      <w:numFmt w:val="bullet"/>
      <w:lvlText w:val="·"/>
      <w:lvlJc w:val="left"/>
      <w:pPr>
        <w:ind w:left="360" w:hanging="360"/>
      </w:pPr>
      <w:rPr>
        <w:rFonts w:ascii="Symbol" w:hAnsi="Symbol"/>
        <w:color w:val="000000"/>
        <w:sz w:val="22"/>
      </w:rPr>
    </w:lvl>
    <w:lvl w:ilvl="1" w:tplc="6D2BAA6C">
      <w:start w:val="1"/>
      <w:numFmt w:val="bullet"/>
      <w:lvlText w:val="o"/>
      <w:lvlJc w:val="left"/>
      <w:pPr>
        <w:ind w:left="1080" w:hanging="360"/>
      </w:pPr>
      <w:rPr>
        <w:rFonts w:ascii="Symbol" w:hAnsi="Symbol"/>
        <w:color w:val="000000"/>
        <w:sz w:val="22"/>
      </w:rPr>
    </w:lvl>
    <w:lvl w:ilvl="2" w:tplc="5EEF86A8">
      <w:start w:val="1"/>
      <w:numFmt w:val="bullet"/>
      <w:lvlText w:val="·"/>
      <w:lvlJc w:val="left"/>
      <w:pPr>
        <w:ind w:left="1800" w:hanging="360"/>
      </w:pPr>
      <w:rPr>
        <w:rFonts w:ascii="Symbol" w:hAnsi="Symbol"/>
        <w:color w:val="000000"/>
        <w:sz w:val="22"/>
      </w:rPr>
    </w:lvl>
    <w:lvl w:ilvl="3" w:tplc="65C98038">
      <w:start w:val="1"/>
      <w:numFmt w:val="bullet"/>
      <w:lvlText w:val="o"/>
      <w:lvlJc w:val="left"/>
      <w:pPr>
        <w:ind w:left="2520" w:hanging="360"/>
      </w:pPr>
      <w:rPr>
        <w:rFonts w:ascii="Symbol" w:hAnsi="Symbol"/>
        <w:color w:val="000000"/>
        <w:sz w:val="22"/>
      </w:rPr>
    </w:lvl>
    <w:lvl w:ilvl="4" w:tplc="347BA14B">
      <w:start w:val="1"/>
      <w:numFmt w:val="bullet"/>
      <w:lvlText w:val="·"/>
      <w:lvlJc w:val="left"/>
      <w:pPr>
        <w:ind w:left="3240" w:hanging="360"/>
      </w:pPr>
      <w:rPr>
        <w:rFonts w:ascii="Symbol" w:hAnsi="Symbol"/>
        <w:color w:val="000000"/>
        <w:sz w:val="22"/>
      </w:rPr>
    </w:lvl>
    <w:lvl w:ilvl="5" w:tplc="575B1A33">
      <w:start w:val="1"/>
      <w:numFmt w:val="bullet"/>
      <w:lvlText w:val="o"/>
      <w:lvlJc w:val="left"/>
      <w:pPr>
        <w:ind w:left="3960" w:hanging="360"/>
      </w:pPr>
      <w:rPr>
        <w:rFonts w:ascii="Symbol" w:hAnsi="Symbol"/>
        <w:color w:val="000000"/>
        <w:sz w:val="22"/>
      </w:rPr>
    </w:lvl>
    <w:lvl w:ilvl="6" w:tplc="6FF03AFC">
      <w:start w:val="1"/>
      <w:numFmt w:val="bullet"/>
      <w:lvlText w:val="·"/>
      <w:lvlJc w:val="left"/>
      <w:pPr>
        <w:ind w:left="4680" w:hanging="360"/>
      </w:pPr>
      <w:rPr>
        <w:rFonts w:ascii="Symbol" w:hAnsi="Symbol"/>
        <w:color w:val="000000"/>
        <w:sz w:val="22"/>
      </w:rPr>
    </w:lvl>
    <w:lvl w:ilvl="7" w:tplc="5E1B8D7B">
      <w:start w:val="1"/>
      <w:numFmt w:val="bullet"/>
      <w:lvlText w:val="o"/>
      <w:lvlJc w:val="left"/>
      <w:pPr>
        <w:ind w:left="5400" w:hanging="360"/>
      </w:pPr>
      <w:rPr>
        <w:rFonts w:ascii="Symbol" w:hAnsi="Symbol"/>
        <w:color w:val="000000"/>
        <w:sz w:val="22"/>
      </w:rPr>
    </w:lvl>
    <w:lvl w:ilvl="8" w:tplc="3E2F3CB3">
      <w:start w:val="1"/>
      <w:numFmt w:val="bullet"/>
      <w:lvlText w:val="·"/>
      <w:lvlJc w:val="left"/>
      <w:pPr>
        <w:ind w:left="6120" w:hanging="360"/>
      </w:pPr>
      <w:rPr>
        <w:rFonts w:ascii="Symbol" w:hAnsi="Symbol"/>
        <w:color w:val="000000"/>
        <w:sz w:val="22"/>
      </w:rPr>
    </w:lvl>
  </w:abstractNum>
  <w:abstractNum w:abstractNumId="1">
    <w:nsid w:val="2581F3F1"/>
    <w:multiLevelType w:val="hybridMultilevel"/>
    <w:tmpl w:val="8F923A98"/>
    <w:lvl w:ilvl="0" w:tplc="5F2DC0A7">
      <w:start w:val="1"/>
      <w:numFmt w:val="bullet"/>
      <w:lvlText w:val="·"/>
      <w:lvlJc w:val="left"/>
      <w:pPr>
        <w:ind w:left="360" w:hanging="360"/>
      </w:pPr>
      <w:rPr>
        <w:rFonts w:ascii="Symbol" w:hAnsi="Symbol"/>
        <w:color w:val="000000"/>
        <w:sz w:val="22"/>
      </w:rPr>
    </w:lvl>
    <w:lvl w:ilvl="1" w:tplc="67154A51">
      <w:start w:val="1"/>
      <w:numFmt w:val="bullet"/>
      <w:lvlText w:val="o"/>
      <w:lvlJc w:val="left"/>
      <w:pPr>
        <w:ind w:left="1080" w:hanging="360"/>
      </w:pPr>
      <w:rPr>
        <w:rFonts w:ascii="Symbol" w:hAnsi="Symbol"/>
        <w:color w:val="000000"/>
        <w:sz w:val="22"/>
      </w:rPr>
    </w:lvl>
    <w:lvl w:ilvl="2" w:tplc="75AA6963">
      <w:start w:val="1"/>
      <w:numFmt w:val="bullet"/>
      <w:lvlText w:val="·"/>
      <w:lvlJc w:val="left"/>
      <w:pPr>
        <w:ind w:left="1800" w:hanging="360"/>
      </w:pPr>
      <w:rPr>
        <w:rFonts w:ascii="Symbol" w:hAnsi="Symbol"/>
        <w:color w:val="000000"/>
        <w:sz w:val="22"/>
      </w:rPr>
    </w:lvl>
    <w:lvl w:ilvl="3" w:tplc="0A1F9B69">
      <w:start w:val="1"/>
      <w:numFmt w:val="bullet"/>
      <w:lvlText w:val="o"/>
      <w:lvlJc w:val="left"/>
      <w:pPr>
        <w:ind w:left="2520" w:hanging="360"/>
      </w:pPr>
      <w:rPr>
        <w:rFonts w:ascii="Symbol" w:hAnsi="Symbol"/>
        <w:color w:val="000000"/>
        <w:sz w:val="22"/>
      </w:rPr>
    </w:lvl>
    <w:lvl w:ilvl="4" w:tplc="118DC56E">
      <w:start w:val="1"/>
      <w:numFmt w:val="bullet"/>
      <w:lvlText w:val="·"/>
      <w:lvlJc w:val="left"/>
      <w:pPr>
        <w:ind w:left="3240" w:hanging="360"/>
      </w:pPr>
      <w:rPr>
        <w:rFonts w:ascii="Symbol" w:hAnsi="Symbol"/>
        <w:color w:val="000000"/>
        <w:sz w:val="22"/>
      </w:rPr>
    </w:lvl>
    <w:lvl w:ilvl="5" w:tplc="725C39B5">
      <w:start w:val="1"/>
      <w:numFmt w:val="bullet"/>
      <w:lvlText w:val="o"/>
      <w:lvlJc w:val="left"/>
      <w:pPr>
        <w:ind w:left="3960" w:hanging="360"/>
      </w:pPr>
      <w:rPr>
        <w:rFonts w:ascii="Symbol" w:hAnsi="Symbol"/>
        <w:color w:val="000000"/>
        <w:sz w:val="22"/>
      </w:rPr>
    </w:lvl>
    <w:lvl w:ilvl="6" w:tplc="21C794C4">
      <w:start w:val="1"/>
      <w:numFmt w:val="bullet"/>
      <w:lvlText w:val="·"/>
      <w:lvlJc w:val="left"/>
      <w:pPr>
        <w:ind w:left="4680" w:hanging="360"/>
      </w:pPr>
      <w:rPr>
        <w:rFonts w:ascii="Symbol" w:hAnsi="Symbol"/>
        <w:color w:val="000000"/>
        <w:sz w:val="22"/>
      </w:rPr>
    </w:lvl>
    <w:lvl w:ilvl="7" w:tplc="1A6EA243">
      <w:start w:val="1"/>
      <w:numFmt w:val="bullet"/>
      <w:lvlText w:val="o"/>
      <w:lvlJc w:val="left"/>
      <w:pPr>
        <w:ind w:left="5400" w:hanging="360"/>
      </w:pPr>
      <w:rPr>
        <w:rFonts w:ascii="Symbol" w:hAnsi="Symbol"/>
        <w:color w:val="000000"/>
        <w:sz w:val="22"/>
      </w:rPr>
    </w:lvl>
    <w:lvl w:ilvl="8" w:tplc="34D29CB0">
      <w:start w:val="1"/>
      <w:numFmt w:val="bullet"/>
      <w:lvlText w:val="·"/>
      <w:lvlJc w:val="left"/>
      <w:pPr>
        <w:ind w:left="6120" w:hanging="360"/>
      </w:pPr>
      <w:rPr>
        <w:rFonts w:ascii="Symbol" w:hAnsi="Symbol"/>
        <w:color w:val="000000"/>
        <w:sz w:val="22"/>
      </w:rPr>
    </w:lvl>
  </w:abstractNum>
  <w:abstractNum w:abstractNumId="2">
    <w:nsid w:val="523F0C81"/>
    <w:multiLevelType w:val="multilevel"/>
    <w:tmpl w:val="F4EA4B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5680663"/>
    <w:multiLevelType w:val="multilevel"/>
    <w:tmpl w:val="7BA27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698E99F"/>
    <w:multiLevelType w:val="hybridMultilevel"/>
    <w:tmpl w:val="1360C5EC"/>
    <w:lvl w:ilvl="0" w:tplc="4E2D40FD">
      <w:start w:val="1"/>
      <w:numFmt w:val="bullet"/>
      <w:lvlText w:val="·"/>
      <w:lvlJc w:val="left"/>
      <w:pPr>
        <w:ind w:left="360" w:hanging="360"/>
      </w:pPr>
      <w:rPr>
        <w:rFonts w:ascii="Symbol" w:hAnsi="Symbol"/>
        <w:color w:val="000000"/>
        <w:sz w:val="22"/>
      </w:rPr>
    </w:lvl>
    <w:lvl w:ilvl="1" w:tplc="2C4A57E8">
      <w:start w:val="1"/>
      <w:numFmt w:val="bullet"/>
      <w:lvlText w:val="o"/>
      <w:lvlJc w:val="left"/>
      <w:pPr>
        <w:ind w:left="1080" w:hanging="360"/>
      </w:pPr>
      <w:rPr>
        <w:rFonts w:ascii="Symbol" w:hAnsi="Symbol"/>
        <w:color w:val="000000"/>
        <w:sz w:val="22"/>
      </w:rPr>
    </w:lvl>
    <w:lvl w:ilvl="2" w:tplc="3C255742">
      <w:start w:val="1"/>
      <w:numFmt w:val="bullet"/>
      <w:lvlText w:val="·"/>
      <w:lvlJc w:val="left"/>
      <w:pPr>
        <w:ind w:left="1800" w:hanging="360"/>
      </w:pPr>
      <w:rPr>
        <w:rFonts w:ascii="Symbol" w:hAnsi="Symbol"/>
        <w:color w:val="000000"/>
        <w:sz w:val="22"/>
      </w:rPr>
    </w:lvl>
    <w:lvl w:ilvl="3" w:tplc="18CF4BB0">
      <w:start w:val="1"/>
      <w:numFmt w:val="bullet"/>
      <w:lvlText w:val="o"/>
      <w:lvlJc w:val="left"/>
      <w:pPr>
        <w:ind w:left="2520" w:hanging="360"/>
      </w:pPr>
      <w:rPr>
        <w:rFonts w:ascii="Symbol" w:hAnsi="Symbol"/>
        <w:color w:val="000000"/>
        <w:sz w:val="22"/>
      </w:rPr>
    </w:lvl>
    <w:lvl w:ilvl="4" w:tplc="34EE7CA5">
      <w:start w:val="1"/>
      <w:numFmt w:val="bullet"/>
      <w:lvlText w:val="·"/>
      <w:lvlJc w:val="left"/>
      <w:pPr>
        <w:ind w:left="3240" w:hanging="360"/>
      </w:pPr>
      <w:rPr>
        <w:rFonts w:ascii="Symbol" w:hAnsi="Symbol"/>
        <w:color w:val="000000"/>
        <w:sz w:val="22"/>
      </w:rPr>
    </w:lvl>
    <w:lvl w:ilvl="5" w:tplc="52966A7E">
      <w:start w:val="1"/>
      <w:numFmt w:val="bullet"/>
      <w:lvlText w:val="o"/>
      <w:lvlJc w:val="left"/>
      <w:pPr>
        <w:ind w:left="3960" w:hanging="360"/>
      </w:pPr>
      <w:rPr>
        <w:rFonts w:ascii="Symbol" w:hAnsi="Symbol"/>
        <w:color w:val="000000"/>
        <w:sz w:val="22"/>
      </w:rPr>
    </w:lvl>
    <w:lvl w:ilvl="6" w:tplc="2A770875">
      <w:start w:val="1"/>
      <w:numFmt w:val="bullet"/>
      <w:lvlText w:val="·"/>
      <w:lvlJc w:val="left"/>
      <w:pPr>
        <w:ind w:left="4680" w:hanging="360"/>
      </w:pPr>
      <w:rPr>
        <w:rFonts w:ascii="Symbol" w:hAnsi="Symbol"/>
        <w:color w:val="000000"/>
        <w:sz w:val="22"/>
      </w:rPr>
    </w:lvl>
    <w:lvl w:ilvl="7" w:tplc="7CD48D24">
      <w:start w:val="1"/>
      <w:numFmt w:val="bullet"/>
      <w:lvlText w:val="o"/>
      <w:lvlJc w:val="left"/>
      <w:pPr>
        <w:ind w:left="5400" w:hanging="360"/>
      </w:pPr>
      <w:rPr>
        <w:rFonts w:ascii="Symbol" w:hAnsi="Symbol"/>
        <w:color w:val="000000"/>
        <w:sz w:val="22"/>
      </w:rPr>
    </w:lvl>
    <w:lvl w:ilvl="8" w:tplc="5259275C">
      <w:start w:val="1"/>
      <w:numFmt w:val="bullet"/>
      <w:lvlText w:val="·"/>
      <w:lvlJc w:val="left"/>
      <w:pPr>
        <w:ind w:left="6120" w:hanging="360"/>
      </w:pPr>
      <w:rPr>
        <w:rFonts w:ascii="Symbol" w:hAnsi="Symbol"/>
        <w:color w:val="000000"/>
        <w:sz w:val="22"/>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4B81"/>
    <w:rsid w:val="000A4B81"/>
    <w:rsid w:val="002A73CA"/>
    <w:rsid w:val="00392821"/>
    <w:rsid w:val="00495746"/>
    <w:rsid w:val="0052771B"/>
    <w:rsid w:val="00764A56"/>
    <w:rsid w:val="008A1185"/>
    <w:rsid w:val="009F2250"/>
    <w:rsid w:val="00AE3472"/>
    <w:rsid w:val="00FE51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960" w:after="120"/>
      <w:ind w:left="357" w:hanging="357"/>
      <w:outlineLvl w:val="0"/>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pPr>
      <w:jc w:val="both"/>
    </w:pPr>
    <w:rPr>
      <w:rFonts w:ascii="Arial" w:hAnsi="Arial"/>
      <w:color w:val="000000"/>
      <w:sz w:val="24"/>
    </w:rPr>
  </w:style>
  <w:style w:type="paragraph" w:styleId="a4">
    <w:name w:val="footer"/>
    <w:basedOn w:val="a"/>
    <w:next w:val="a"/>
    <w:pPr>
      <w:tabs>
        <w:tab w:val="center" w:pos="4320"/>
        <w:tab w:val="right" w:pos="8640"/>
      </w:tabs>
      <w:jc w:val="both"/>
    </w:pPr>
    <w:rPr>
      <w:color w:val="000000"/>
    </w:rPr>
  </w:style>
  <w:style w:type="paragraph" w:styleId="10">
    <w:name w:val="toc 1"/>
    <w:basedOn w:val="a"/>
    <w:next w:val="a"/>
    <w:pPr>
      <w:tabs>
        <w:tab w:val="left" w:pos="440"/>
        <w:tab w:val="right" w:pos="8630"/>
      </w:tabs>
      <w:spacing w:before="360"/>
      <w:jc w:val="both"/>
    </w:pPr>
    <w:rPr>
      <w:caps/>
      <w:color w:val="000000"/>
      <w:sz w:val="24"/>
    </w:rPr>
  </w:style>
  <w:style w:type="paragraph" w:styleId="a5">
    <w:name w:val="List Paragraph"/>
    <w:basedOn w:val="a"/>
    <w:next w:val="a"/>
    <w:pPr>
      <w:spacing w:after="120"/>
      <w:ind w:left="720"/>
      <w:contextualSpacing/>
      <w:jc w:val="both"/>
    </w:pPr>
    <w:rPr>
      <w:color w:val="000000"/>
    </w:rPr>
  </w:style>
  <w:style w:type="paragraph" w:styleId="a6">
    <w:name w:val="Plain Text"/>
    <w:basedOn w:val="a"/>
    <w:rPr>
      <w:rFonts w:ascii="Courier New" w:hAnsi="Courier New"/>
      <w:sz w:val="20"/>
    </w:rPr>
  </w:style>
  <w:style w:type="paragraph" w:styleId="a7">
    <w:name w:val="TOC Heading"/>
    <w:basedOn w:val="1"/>
    <w:next w:val="a"/>
    <w:pPr>
      <w:spacing w:after="0"/>
    </w:pPr>
    <w:rPr>
      <w:b w:val="0"/>
      <w:color w:val="2E75B5"/>
      <w:sz w:val="22"/>
      <w:lang w:val="en-US"/>
    </w:rPr>
  </w:style>
  <w:style w:type="character" w:styleId="a8">
    <w:name w:val="line number"/>
    <w:basedOn w:val="a0"/>
    <w:semiHidden/>
  </w:style>
  <w:style w:type="character" w:styleId="-">
    <w:name w:val="Hyperlink"/>
    <w:rPr>
      <w:color w:val="0000FF"/>
      <w:u w:val="single"/>
    </w:rPr>
  </w:style>
  <w:style w:type="character" w:styleId="a9">
    <w:name w:val="Strong"/>
    <w:rPr>
      <w:rFonts w:ascii="Times New Roman" w:hAnsi="Times New Roman"/>
      <w:b/>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Char"/>
    <w:uiPriority w:val="99"/>
    <w:semiHidden/>
    <w:unhideWhenUsed/>
    <w:rsid w:val="00764A56"/>
    <w:rPr>
      <w:rFonts w:ascii="Tahoma" w:hAnsi="Tahoma" w:cs="Tahoma"/>
      <w:sz w:val="16"/>
      <w:szCs w:val="16"/>
    </w:rPr>
  </w:style>
  <w:style w:type="character" w:customStyle="1" w:styleId="Char">
    <w:name w:val="Κείμενο πλαισίου Char"/>
    <w:basedOn w:val="a0"/>
    <w:link w:val="aa"/>
    <w:uiPriority w:val="99"/>
    <w:semiHidden/>
    <w:rsid w:val="00764A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3.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3508</Words>
  <Characters>18947</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22</cp:revision>
  <cp:lastPrinted>2020-11-30T09:19:00Z</cp:lastPrinted>
  <dcterms:created xsi:type="dcterms:W3CDTF">2019-05-16T12:28:00Z</dcterms:created>
  <dcterms:modified xsi:type="dcterms:W3CDTF">2020-11-30T09:19:00Z</dcterms:modified>
</cp:coreProperties>
</file>